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23d8856bce748f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94F6E" w14:textId="71B715E1" w:rsidR="00425EC9" w:rsidRDefault="00425EC9" w:rsidP="00425EC9">
      <w:pPr>
        <w:pStyle w:val="Titre2"/>
        <w:spacing w:after="240"/>
      </w:pPr>
      <w:bookmarkStart w:id="0" w:name="_Toc475543941"/>
      <w:bookmarkStart w:id="1" w:name="_Toc475544309"/>
      <w:bookmarkStart w:id="2" w:name="_Toc476123445"/>
      <w:bookmarkStart w:id="3" w:name="_Toc477182806"/>
      <w:bookmarkStart w:id="4" w:name="_Toc520798828"/>
      <w:bookmarkStart w:id="5" w:name="_Toc532215863"/>
      <w:bookmarkStart w:id="6" w:name="_Toc534710581"/>
      <w:bookmarkStart w:id="7" w:name="_Toc535229329"/>
      <w:bookmarkStart w:id="8" w:name="_Toc535831246"/>
      <w:bookmarkStart w:id="9" w:name="_Toc95395589"/>
      <w:bookmarkStart w:id="10" w:name="_Toc98405302"/>
      <w:bookmarkStart w:id="11" w:name="_Hlk98144556"/>
      <w:r>
        <w:t>Annexe </w:t>
      </w:r>
      <w:r w:rsidRPr="00C47108">
        <w:t>II</w:t>
      </w:r>
      <w:bookmarkEnd w:id="0"/>
      <w:bookmarkEnd w:id="1"/>
      <w:bookmarkEnd w:id="2"/>
      <w:r>
        <w:br/>
      </w:r>
      <w:bookmarkEnd w:id="3"/>
      <w:r>
        <w:t>Liste de vérification</w:t>
      </w:r>
      <w:bookmarkEnd w:id="4"/>
      <w:bookmarkEnd w:id="5"/>
      <w:bookmarkEnd w:id="6"/>
      <w:bookmarkEnd w:id="7"/>
      <w:bookmarkEnd w:id="8"/>
      <w:bookmarkEnd w:id="9"/>
      <w:bookmarkEnd w:id="10"/>
    </w:p>
    <w:p w14:paraId="73492126" w14:textId="77777777" w:rsidR="00425EC9" w:rsidRPr="00081C4B" w:rsidRDefault="00425EC9" w:rsidP="00425EC9">
      <w:pPr>
        <w:jc w:val="center"/>
        <w:rPr>
          <w:rFonts w:cs="Arial"/>
          <w:sz w:val="22"/>
          <w:szCs w:val="22"/>
        </w:rPr>
      </w:pPr>
      <w:r w:rsidRPr="00081C4B">
        <w:rPr>
          <w:rFonts w:cs="Arial"/>
          <w:sz w:val="22"/>
          <w:szCs w:val="22"/>
        </w:rPr>
        <w:t>*Ce document est offert en format éditable sur le site Web de l’Office</w:t>
      </w:r>
    </w:p>
    <w:bookmarkEnd w:id="11"/>
    <w:tbl>
      <w:tblPr>
        <w:tblStyle w:val="Grilledutableau"/>
        <w:tblW w:w="10644" w:type="dxa"/>
        <w:tblInd w:w="-743" w:type="dxa"/>
        <w:tblLayout w:type="fixed"/>
        <w:tblLook w:val="04A0" w:firstRow="1" w:lastRow="0" w:firstColumn="1" w:lastColumn="0" w:noHBand="0" w:noVBand="1"/>
      </w:tblPr>
      <w:tblGrid>
        <w:gridCol w:w="7797"/>
        <w:gridCol w:w="876"/>
        <w:gridCol w:w="972"/>
        <w:gridCol w:w="999"/>
      </w:tblGrid>
      <w:tr w:rsidR="00425EC9" w:rsidRPr="00AF4FEF" w14:paraId="2FE4E796" w14:textId="77777777" w:rsidTr="005E01FD">
        <w:trPr>
          <w:trHeight w:hRule="exact" w:val="651"/>
        </w:trPr>
        <w:tc>
          <w:tcPr>
            <w:tcW w:w="7797" w:type="dxa"/>
          </w:tcPr>
          <w:p w14:paraId="5789A81D" w14:textId="77777777" w:rsidR="00425EC9" w:rsidRPr="00AF4FEF" w:rsidRDefault="00425EC9" w:rsidP="005E01FD">
            <w:pPr>
              <w:rPr>
                <w:rFonts w:cs="Arial"/>
              </w:rPr>
            </w:pPr>
          </w:p>
        </w:tc>
        <w:tc>
          <w:tcPr>
            <w:tcW w:w="876" w:type="dxa"/>
          </w:tcPr>
          <w:p w14:paraId="57033D5F" w14:textId="77777777" w:rsidR="00425EC9" w:rsidRPr="00AF4FEF" w:rsidRDefault="00425EC9" w:rsidP="00596EC4">
            <w:pPr>
              <w:jc w:val="center"/>
              <w:rPr>
                <w:rFonts w:cs="Arial"/>
              </w:rPr>
            </w:pPr>
            <w:r>
              <w:rPr>
                <w:rFonts w:cs="Arial"/>
                <w:noProof/>
                <w:lang w:eastAsia="fr-CA"/>
              </w:rPr>
              <w:drawing>
                <wp:anchor distT="0" distB="0" distL="114300" distR="114300" simplePos="0" relativeHeight="251659264" behindDoc="1" locked="0" layoutInCell="1" allowOverlap="1" wp14:anchorId="4BE9188D" wp14:editId="718D5161">
                  <wp:simplePos x="0" y="0"/>
                  <wp:positionH relativeFrom="column">
                    <wp:posOffset>35560</wp:posOffset>
                  </wp:positionH>
                  <wp:positionV relativeFrom="paragraph">
                    <wp:posOffset>16510</wp:posOffset>
                  </wp:positionV>
                  <wp:extent cx="368300" cy="368300"/>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72" w:type="dxa"/>
          </w:tcPr>
          <w:p w14:paraId="32564160" w14:textId="77777777" w:rsidR="00425EC9" w:rsidRPr="00AF4FEF" w:rsidRDefault="00425EC9" w:rsidP="005E01FD">
            <w:pPr>
              <w:rPr>
                <w:rFonts w:cs="Arial"/>
              </w:rPr>
            </w:pPr>
            <w:r>
              <w:rPr>
                <w:rFonts w:cs="Arial"/>
                <w:noProof/>
                <w:lang w:eastAsia="fr-CA"/>
              </w:rPr>
              <w:drawing>
                <wp:anchor distT="0" distB="0" distL="114300" distR="114300" simplePos="0" relativeHeight="251658240" behindDoc="1" locked="0" layoutInCell="1" allowOverlap="1" wp14:anchorId="1A0F025E" wp14:editId="0FB5A942">
                  <wp:simplePos x="0" y="0"/>
                  <wp:positionH relativeFrom="column">
                    <wp:posOffset>76200</wp:posOffset>
                  </wp:positionH>
                  <wp:positionV relativeFrom="paragraph">
                    <wp:posOffset>22860</wp:posOffset>
                  </wp:positionV>
                  <wp:extent cx="361950" cy="36195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margin">
                    <wp14:pctWidth>0</wp14:pctWidth>
                  </wp14:sizeRelH>
                </wp:anchor>
              </w:drawing>
            </w:r>
          </w:p>
        </w:tc>
        <w:tc>
          <w:tcPr>
            <w:tcW w:w="999" w:type="dxa"/>
          </w:tcPr>
          <w:p w14:paraId="3216CDE0" w14:textId="77777777" w:rsidR="00425EC9" w:rsidRPr="00AF4FEF" w:rsidRDefault="00425EC9" w:rsidP="00596EC4">
            <w:pPr>
              <w:jc w:val="center"/>
              <w:rPr>
                <w:rFonts w:cs="Arial"/>
              </w:rPr>
            </w:pPr>
            <w:r>
              <w:rPr>
                <w:rFonts w:cs="Arial"/>
                <w:noProof/>
                <w:lang w:eastAsia="fr-CA"/>
              </w:rPr>
              <w:drawing>
                <wp:anchor distT="0" distB="0" distL="114300" distR="114300" simplePos="0" relativeHeight="251660288" behindDoc="1" locked="0" layoutInCell="1" allowOverlap="1" wp14:anchorId="772ED4D4" wp14:editId="44E76353">
                  <wp:simplePos x="0" y="0"/>
                  <wp:positionH relativeFrom="column">
                    <wp:posOffset>62230</wp:posOffset>
                  </wp:positionH>
                  <wp:positionV relativeFrom="paragraph">
                    <wp:posOffset>16510</wp:posOffset>
                  </wp:positionV>
                  <wp:extent cx="361950" cy="361950"/>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anchor>
              </w:drawing>
            </w:r>
          </w:p>
        </w:tc>
      </w:tr>
      <w:tr w:rsidR="00425EC9" w:rsidRPr="00AF4FEF" w14:paraId="76C4367E" w14:textId="77777777" w:rsidTr="005E01FD">
        <w:trPr>
          <w:trHeight w:hRule="exact" w:val="454"/>
        </w:trPr>
        <w:tc>
          <w:tcPr>
            <w:tcW w:w="7797" w:type="dxa"/>
            <w:vAlign w:val="center"/>
          </w:tcPr>
          <w:p w14:paraId="7B953DD4" w14:textId="77777777" w:rsidR="00425EC9" w:rsidRPr="003E0715" w:rsidRDefault="00425EC9" w:rsidP="005E01FD">
            <w:pPr>
              <w:spacing w:after="0" w:line="240" w:lineRule="auto"/>
              <w:jc w:val="left"/>
              <w:rPr>
                <w:rFonts w:cs="Arial"/>
                <w:sz w:val="22"/>
                <w:szCs w:val="22"/>
              </w:rPr>
            </w:pPr>
            <w:r w:rsidRPr="003E0715">
              <w:rPr>
                <w:rFonts w:cs="Arial"/>
                <w:sz w:val="22"/>
                <w:szCs w:val="22"/>
              </w:rPr>
              <w:t>Date et instance d’adoption du plan d’action</w:t>
            </w:r>
          </w:p>
        </w:tc>
        <w:tc>
          <w:tcPr>
            <w:tcW w:w="876" w:type="dxa"/>
            <w:vAlign w:val="bottom"/>
          </w:tcPr>
          <w:p w14:paraId="2771F424" w14:textId="77777777" w:rsidR="00425EC9" w:rsidRPr="003E0715" w:rsidRDefault="00425EC9" w:rsidP="005E01FD">
            <w:pPr>
              <w:jc w:val="left"/>
              <w:rPr>
                <w:rFonts w:cs="Arial"/>
                <w:sz w:val="22"/>
                <w:szCs w:val="22"/>
              </w:rPr>
            </w:pPr>
          </w:p>
        </w:tc>
        <w:tc>
          <w:tcPr>
            <w:tcW w:w="972" w:type="dxa"/>
            <w:vAlign w:val="bottom"/>
          </w:tcPr>
          <w:p w14:paraId="59AFC1F3" w14:textId="77777777" w:rsidR="00425EC9" w:rsidRPr="003E0715" w:rsidRDefault="00425EC9" w:rsidP="005E01FD">
            <w:pPr>
              <w:jc w:val="left"/>
              <w:rPr>
                <w:rFonts w:cs="Arial"/>
                <w:sz w:val="22"/>
                <w:szCs w:val="22"/>
              </w:rPr>
            </w:pPr>
          </w:p>
        </w:tc>
        <w:tc>
          <w:tcPr>
            <w:tcW w:w="999" w:type="dxa"/>
            <w:vAlign w:val="bottom"/>
          </w:tcPr>
          <w:p w14:paraId="46B05BF2" w14:textId="77777777" w:rsidR="00425EC9" w:rsidRPr="003E0715" w:rsidRDefault="00425EC9" w:rsidP="005E01FD">
            <w:pPr>
              <w:jc w:val="left"/>
              <w:rPr>
                <w:rFonts w:cs="Arial"/>
                <w:sz w:val="22"/>
                <w:szCs w:val="22"/>
              </w:rPr>
            </w:pPr>
          </w:p>
        </w:tc>
      </w:tr>
      <w:tr w:rsidR="00425EC9" w:rsidRPr="00D85AB7" w14:paraId="11F31985" w14:textId="77777777" w:rsidTr="005E01FD">
        <w:trPr>
          <w:trHeight w:hRule="exact" w:val="454"/>
        </w:trPr>
        <w:tc>
          <w:tcPr>
            <w:tcW w:w="7797" w:type="dxa"/>
            <w:vAlign w:val="center"/>
          </w:tcPr>
          <w:p w14:paraId="606B68F9" w14:textId="77777777" w:rsidR="00425EC9" w:rsidRPr="003E0715" w:rsidRDefault="00425EC9" w:rsidP="005E01FD">
            <w:pPr>
              <w:spacing w:after="0" w:line="240" w:lineRule="auto"/>
              <w:jc w:val="left"/>
              <w:rPr>
                <w:rFonts w:cs="Arial"/>
                <w:sz w:val="22"/>
                <w:szCs w:val="22"/>
              </w:rPr>
            </w:pPr>
            <w:r w:rsidRPr="003E0715">
              <w:rPr>
                <w:rFonts w:cs="Arial"/>
                <w:sz w:val="22"/>
                <w:szCs w:val="22"/>
              </w:rPr>
              <w:t>Publication du plan d’action</w:t>
            </w:r>
          </w:p>
        </w:tc>
        <w:tc>
          <w:tcPr>
            <w:tcW w:w="876" w:type="dxa"/>
            <w:vAlign w:val="bottom"/>
          </w:tcPr>
          <w:p w14:paraId="13A6F333" w14:textId="77777777" w:rsidR="00425EC9" w:rsidRPr="003E0715" w:rsidRDefault="00425EC9" w:rsidP="005E01FD">
            <w:pPr>
              <w:jc w:val="left"/>
              <w:rPr>
                <w:rFonts w:cs="Arial"/>
                <w:sz w:val="22"/>
                <w:szCs w:val="22"/>
              </w:rPr>
            </w:pPr>
          </w:p>
        </w:tc>
        <w:tc>
          <w:tcPr>
            <w:tcW w:w="972" w:type="dxa"/>
            <w:vAlign w:val="bottom"/>
          </w:tcPr>
          <w:p w14:paraId="06CC9DBC" w14:textId="77777777" w:rsidR="00425EC9" w:rsidRPr="003E0715" w:rsidRDefault="00425EC9" w:rsidP="005E01FD">
            <w:pPr>
              <w:jc w:val="left"/>
              <w:rPr>
                <w:rFonts w:cs="Arial"/>
                <w:sz w:val="22"/>
                <w:szCs w:val="22"/>
              </w:rPr>
            </w:pPr>
          </w:p>
        </w:tc>
        <w:tc>
          <w:tcPr>
            <w:tcW w:w="999" w:type="dxa"/>
            <w:vAlign w:val="bottom"/>
          </w:tcPr>
          <w:p w14:paraId="72CBDD3B" w14:textId="77777777" w:rsidR="00425EC9" w:rsidRPr="003E0715" w:rsidRDefault="00425EC9" w:rsidP="005E01FD">
            <w:pPr>
              <w:jc w:val="left"/>
              <w:rPr>
                <w:rFonts w:cs="Arial"/>
                <w:sz w:val="22"/>
                <w:szCs w:val="22"/>
              </w:rPr>
            </w:pPr>
          </w:p>
        </w:tc>
      </w:tr>
      <w:tr w:rsidR="00425EC9" w:rsidRPr="00D85AB7" w14:paraId="3B400BCC" w14:textId="77777777" w:rsidTr="005E01FD">
        <w:trPr>
          <w:trHeight w:hRule="exact" w:val="454"/>
        </w:trPr>
        <w:tc>
          <w:tcPr>
            <w:tcW w:w="7797" w:type="dxa"/>
            <w:vAlign w:val="center"/>
          </w:tcPr>
          <w:p w14:paraId="3626CB2C" w14:textId="77777777" w:rsidR="00425EC9" w:rsidRPr="003E0715" w:rsidRDefault="00425EC9" w:rsidP="005E01FD">
            <w:pPr>
              <w:spacing w:after="0" w:line="240" w:lineRule="auto"/>
              <w:jc w:val="left"/>
              <w:rPr>
                <w:rFonts w:cs="Arial"/>
                <w:sz w:val="22"/>
                <w:szCs w:val="22"/>
              </w:rPr>
            </w:pPr>
            <w:r w:rsidRPr="003E0715">
              <w:rPr>
                <w:rFonts w:cs="Arial"/>
                <w:sz w:val="22"/>
                <w:szCs w:val="22"/>
              </w:rPr>
              <w:t>Portrait de la municipalité et de ses secteurs d’activité</w:t>
            </w:r>
          </w:p>
        </w:tc>
        <w:tc>
          <w:tcPr>
            <w:tcW w:w="876" w:type="dxa"/>
            <w:vAlign w:val="bottom"/>
          </w:tcPr>
          <w:p w14:paraId="094D383F" w14:textId="77777777" w:rsidR="00425EC9" w:rsidRPr="003E0715" w:rsidRDefault="00425EC9" w:rsidP="005E01FD">
            <w:pPr>
              <w:jc w:val="left"/>
              <w:rPr>
                <w:rFonts w:cs="Arial"/>
                <w:sz w:val="22"/>
                <w:szCs w:val="22"/>
              </w:rPr>
            </w:pPr>
          </w:p>
        </w:tc>
        <w:tc>
          <w:tcPr>
            <w:tcW w:w="972" w:type="dxa"/>
            <w:vAlign w:val="bottom"/>
          </w:tcPr>
          <w:p w14:paraId="72737385" w14:textId="77777777" w:rsidR="00425EC9" w:rsidRPr="003E0715" w:rsidRDefault="00425EC9" w:rsidP="005E01FD">
            <w:pPr>
              <w:jc w:val="left"/>
              <w:rPr>
                <w:rFonts w:cs="Arial"/>
                <w:sz w:val="22"/>
                <w:szCs w:val="22"/>
              </w:rPr>
            </w:pPr>
          </w:p>
        </w:tc>
        <w:tc>
          <w:tcPr>
            <w:tcW w:w="999" w:type="dxa"/>
            <w:vAlign w:val="bottom"/>
          </w:tcPr>
          <w:p w14:paraId="52239CB7" w14:textId="77777777" w:rsidR="00425EC9" w:rsidRPr="003E0715" w:rsidRDefault="00425EC9" w:rsidP="005E01FD">
            <w:pPr>
              <w:jc w:val="left"/>
              <w:rPr>
                <w:rFonts w:cs="Arial"/>
                <w:sz w:val="22"/>
                <w:szCs w:val="22"/>
              </w:rPr>
            </w:pPr>
          </w:p>
        </w:tc>
      </w:tr>
      <w:tr w:rsidR="00425EC9" w:rsidRPr="00D85AB7" w14:paraId="5B105F1B" w14:textId="77777777" w:rsidTr="005E01FD">
        <w:trPr>
          <w:trHeight w:hRule="exact" w:val="454"/>
        </w:trPr>
        <w:tc>
          <w:tcPr>
            <w:tcW w:w="7797" w:type="dxa"/>
            <w:vAlign w:val="center"/>
          </w:tcPr>
          <w:p w14:paraId="2311597E" w14:textId="77777777" w:rsidR="00425EC9" w:rsidRPr="003E0715" w:rsidRDefault="00425EC9" w:rsidP="005E01FD">
            <w:pPr>
              <w:spacing w:after="0" w:line="240" w:lineRule="auto"/>
              <w:jc w:val="left"/>
              <w:rPr>
                <w:rFonts w:cs="Arial"/>
                <w:sz w:val="22"/>
                <w:szCs w:val="22"/>
              </w:rPr>
            </w:pPr>
            <w:r w:rsidRPr="003E0715">
              <w:rPr>
                <w:rFonts w:cs="Arial"/>
                <w:sz w:val="22"/>
                <w:szCs w:val="22"/>
              </w:rPr>
              <w:t>Présentation du groupe de travail sur le plan d’action</w:t>
            </w:r>
          </w:p>
        </w:tc>
        <w:tc>
          <w:tcPr>
            <w:tcW w:w="876" w:type="dxa"/>
            <w:vAlign w:val="bottom"/>
          </w:tcPr>
          <w:p w14:paraId="6BA2FC14" w14:textId="77777777" w:rsidR="00425EC9" w:rsidRPr="003E0715" w:rsidRDefault="00425EC9" w:rsidP="005E01FD">
            <w:pPr>
              <w:jc w:val="left"/>
              <w:rPr>
                <w:rFonts w:cs="Arial"/>
                <w:sz w:val="22"/>
                <w:szCs w:val="22"/>
              </w:rPr>
            </w:pPr>
          </w:p>
        </w:tc>
        <w:tc>
          <w:tcPr>
            <w:tcW w:w="972" w:type="dxa"/>
            <w:vAlign w:val="bottom"/>
          </w:tcPr>
          <w:p w14:paraId="66AD8C24" w14:textId="77777777" w:rsidR="00425EC9" w:rsidRPr="003E0715" w:rsidRDefault="00425EC9" w:rsidP="005E01FD">
            <w:pPr>
              <w:jc w:val="left"/>
              <w:rPr>
                <w:rFonts w:cs="Arial"/>
                <w:sz w:val="22"/>
                <w:szCs w:val="22"/>
              </w:rPr>
            </w:pPr>
          </w:p>
        </w:tc>
        <w:tc>
          <w:tcPr>
            <w:tcW w:w="999" w:type="dxa"/>
            <w:vAlign w:val="bottom"/>
          </w:tcPr>
          <w:p w14:paraId="2AE62B1A" w14:textId="77777777" w:rsidR="00425EC9" w:rsidRPr="003E0715" w:rsidRDefault="00425EC9" w:rsidP="005E01FD">
            <w:pPr>
              <w:jc w:val="left"/>
              <w:rPr>
                <w:rFonts w:cs="Arial"/>
                <w:sz w:val="22"/>
                <w:szCs w:val="22"/>
              </w:rPr>
            </w:pPr>
          </w:p>
        </w:tc>
      </w:tr>
      <w:tr w:rsidR="00425EC9" w:rsidRPr="00D85AB7" w14:paraId="6BC69A6D" w14:textId="77777777" w:rsidTr="005E01FD">
        <w:trPr>
          <w:trHeight w:hRule="exact" w:val="572"/>
        </w:trPr>
        <w:tc>
          <w:tcPr>
            <w:tcW w:w="7797" w:type="dxa"/>
            <w:vAlign w:val="bottom"/>
          </w:tcPr>
          <w:p w14:paraId="1E1D86C5" w14:textId="77777777" w:rsidR="00425EC9" w:rsidRPr="003E0715" w:rsidRDefault="00425EC9" w:rsidP="005E01FD">
            <w:pPr>
              <w:spacing w:after="0" w:line="240" w:lineRule="auto"/>
              <w:jc w:val="left"/>
              <w:rPr>
                <w:rFonts w:cs="Arial"/>
                <w:sz w:val="22"/>
                <w:szCs w:val="22"/>
              </w:rPr>
            </w:pPr>
            <w:r w:rsidRPr="003E0715">
              <w:rPr>
                <w:rFonts w:cs="Arial"/>
                <w:sz w:val="22"/>
                <w:szCs w:val="22"/>
              </w:rPr>
              <w:t>Consultation de personnes handicapées et de leurs représentants lors du processus d’élaboration du plan d’action</w:t>
            </w:r>
          </w:p>
        </w:tc>
        <w:tc>
          <w:tcPr>
            <w:tcW w:w="876" w:type="dxa"/>
            <w:vAlign w:val="bottom"/>
          </w:tcPr>
          <w:p w14:paraId="6DC805FC" w14:textId="77777777" w:rsidR="00425EC9" w:rsidRPr="003E0715" w:rsidRDefault="00425EC9" w:rsidP="005E01FD">
            <w:pPr>
              <w:jc w:val="left"/>
              <w:rPr>
                <w:rFonts w:cs="Arial"/>
                <w:sz w:val="22"/>
                <w:szCs w:val="22"/>
              </w:rPr>
            </w:pPr>
          </w:p>
        </w:tc>
        <w:tc>
          <w:tcPr>
            <w:tcW w:w="972" w:type="dxa"/>
            <w:vAlign w:val="bottom"/>
          </w:tcPr>
          <w:p w14:paraId="2D9A8D42" w14:textId="77777777" w:rsidR="00425EC9" w:rsidRPr="003E0715" w:rsidRDefault="00425EC9" w:rsidP="005E01FD">
            <w:pPr>
              <w:jc w:val="left"/>
              <w:rPr>
                <w:rFonts w:cs="Arial"/>
                <w:sz w:val="22"/>
                <w:szCs w:val="22"/>
              </w:rPr>
            </w:pPr>
          </w:p>
        </w:tc>
        <w:tc>
          <w:tcPr>
            <w:tcW w:w="999" w:type="dxa"/>
            <w:vAlign w:val="bottom"/>
          </w:tcPr>
          <w:p w14:paraId="1D29E86F" w14:textId="77777777" w:rsidR="00425EC9" w:rsidRPr="003E0715" w:rsidRDefault="00425EC9" w:rsidP="005E01FD">
            <w:pPr>
              <w:jc w:val="left"/>
              <w:rPr>
                <w:rFonts w:cs="Arial"/>
                <w:sz w:val="22"/>
                <w:szCs w:val="22"/>
              </w:rPr>
            </w:pPr>
          </w:p>
        </w:tc>
      </w:tr>
      <w:tr w:rsidR="00425EC9" w:rsidRPr="00076296" w14:paraId="17C72535" w14:textId="77777777" w:rsidTr="005E01FD">
        <w:trPr>
          <w:trHeight w:hRule="exact" w:val="454"/>
        </w:trPr>
        <w:tc>
          <w:tcPr>
            <w:tcW w:w="7797" w:type="dxa"/>
            <w:tcBorders>
              <w:bottom w:val="single" w:sz="4" w:space="0" w:color="auto"/>
            </w:tcBorders>
            <w:vAlign w:val="center"/>
          </w:tcPr>
          <w:p w14:paraId="3D1F38F7" w14:textId="77777777" w:rsidR="00425EC9" w:rsidRPr="003E0715" w:rsidRDefault="00425EC9" w:rsidP="005E01FD">
            <w:pPr>
              <w:spacing w:after="0" w:line="240" w:lineRule="auto"/>
              <w:jc w:val="left"/>
              <w:rPr>
                <w:rFonts w:cs="Arial"/>
                <w:sz w:val="22"/>
                <w:szCs w:val="22"/>
              </w:rPr>
            </w:pPr>
            <w:r w:rsidRPr="009D370F">
              <w:rPr>
                <w:rFonts w:cs="Arial"/>
                <w:sz w:val="22"/>
                <w:szCs w:val="22"/>
              </w:rPr>
              <w:t>Brève pr</w:t>
            </w:r>
            <w:r w:rsidRPr="003E0715">
              <w:rPr>
                <w:rFonts w:cs="Arial"/>
                <w:sz w:val="22"/>
                <w:szCs w:val="22"/>
              </w:rPr>
              <w:t>ésentation des réalisations passées</w:t>
            </w:r>
          </w:p>
        </w:tc>
        <w:tc>
          <w:tcPr>
            <w:tcW w:w="876" w:type="dxa"/>
            <w:tcBorders>
              <w:bottom w:val="single" w:sz="4" w:space="0" w:color="auto"/>
            </w:tcBorders>
            <w:vAlign w:val="center"/>
          </w:tcPr>
          <w:p w14:paraId="71D92ED3" w14:textId="77777777" w:rsidR="00425EC9" w:rsidRPr="003E0715" w:rsidRDefault="00425EC9" w:rsidP="005E01FD">
            <w:pPr>
              <w:spacing w:after="0" w:line="240" w:lineRule="auto"/>
              <w:jc w:val="left"/>
              <w:rPr>
                <w:rFonts w:cs="Arial"/>
                <w:sz w:val="22"/>
                <w:szCs w:val="22"/>
              </w:rPr>
            </w:pPr>
          </w:p>
        </w:tc>
        <w:tc>
          <w:tcPr>
            <w:tcW w:w="972" w:type="dxa"/>
            <w:tcBorders>
              <w:bottom w:val="single" w:sz="4" w:space="0" w:color="auto"/>
            </w:tcBorders>
            <w:vAlign w:val="center"/>
          </w:tcPr>
          <w:p w14:paraId="33E63F5A" w14:textId="77777777" w:rsidR="00425EC9" w:rsidRPr="003E0715" w:rsidRDefault="00425EC9" w:rsidP="005E01FD">
            <w:pPr>
              <w:spacing w:after="0" w:line="240" w:lineRule="auto"/>
              <w:jc w:val="left"/>
              <w:rPr>
                <w:rFonts w:cs="Arial"/>
                <w:sz w:val="22"/>
                <w:szCs w:val="22"/>
              </w:rPr>
            </w:pPr>
          </w:p>
        </w:tc>
        <w:tc>
          <w:tcPr>
            <w:tcW w:w="999" w:type="dxa"/>
            <w:tcBorders>
              <w:bottom w:val="single" w:sz="4" w:space="0" w:color="auto"/>
            </w:tcBorders>
            <w:vAlign w:val="center"/>
          </w:tcPr>
          <w:p w14:paraId="23192C59" w14:textId="77777777" w:rsidR="00425EC9" w:rsidRPr="003E0715" w:rsidRDefault="00425EC9" w:rsidP="005E01FD">
            <w:pPr>
              <w:spacing w:after="0" w:line="240" w:lineRule="auto"/>
              <w:jc w:val="left"/>
              <w:rPr>
                <w:rFonts w:cs="Arial"/>
                <w:sz w:val="22"/>
                <w:szCs w:val="22"/>
              </w:rPr>
            </w:pPr>
          </w:p>
        </w:tc>
      </w:tr>
      <w:tr w:rsidR="00425EC9" w:rsidRPr="00076296" w14:paraId="4E123F97" w14:textId="77777777" w:rsidTr="005E01FD">
        <w:trPr>
          <w:trHeight w:hRule="exact" w:val="454"/>
        </w:trPr>
        <w:tc>
          <w:tcPr>
            <w:tcW w:w="10644" w:type="dxa"/>
            <w:gridSpan w:val="4"/>
            <w:shd w:val="clear" w:color="auto" w:fill="BFBFBF" w:themeFill="background1" w:themeFillShade="BF"/>
            <w:vAlign w:val="center"/>
          </w:tcPr>
          <w:p w14:paraId="4DEB11AF" w14:textId="77777777" w:rsidR="00425EC9" w:rsidRPr="003E0715" w:rsidRDefault="00425EC9" w:rsidP="005E01FD">
            <w:pPr>
              <w:spacing w:after="0" w:line="240" w:lineRule="auto"/>
              <w:jc w:val="left"/>
              <w:rPr>
                <w:rFonts w:cs="Arial"/>
                <w:b/>
                <w:sz w:val="22"/>
                <w:szCs w:val="22"/>
              </w:rPr>
            </w:pPr>
            <w:r w:rsidRPr="003E0715">
              <w:rPr>
                <w:rFonts w:cs="Arial"/>
                <w:b/>
                <w:sz w:val="22"/>
                <w:szCs w:val="22"/>
              </w:rPr>
              <w:t>SECTION PLAN D’ACTI</w:t>
            </w:r>
            <w:r w:rsidRPr="009D370F">
              <w:rPr>
                <w:rFonts w:cs="Arial"/>
                <w:b/>
                <w:sz w:val="22"/>
                <w:szCs w:val="22"/>
              </w:rPr>
              <w:t>ON</w:t>
            </w:r>
            <w:r w:rsidRPr="009D370F">
              <w:rPr>
                <w:rStyle w:val="Appelnotedebasdep"/>
                <w:rFonts w:cs="Arial"/>
                <w:b/>
                <w:sz w:val="22"/>
                <w:szCs w:val="22"/>
              </w:rPr>
              <w:footnoteReference w:id="1"/>
            </w:r>
          </w:p>
        </w:tc>
      </w:tr>
      <w:tr w:rsidR="00425EC9" w:rsidRPr="00076296" w14:paraId="21396F0A" w14:textId="77777777" w:rsidTr="005E01FD">
        <w:trPr>
          <w:trHeight w:hRule="exact" w:val="567"/>
        </w:trPr>
        <w:tc>
          <w:tcPr>
            <w:tcW w:w="7797" w:type="dxa"/>
            <w:vAlign w:val="center"/>
          </w:tcPr>
          <w:p w14:paraId="2D1E559B" w14:textId="77777777" w:rsidR="00425EC9" w:rsidRPr="003E0715" w:rsidRDefault="00425EC9" w:rsidP="005E01FD">
            <w:pPr>
              <w:spacing w:after="0" w:line="240" w:lineRule="auto"/>
              <w:jc w:val="left"/>
              <w:rPr>
                <w:rFonts w:cs="Arial"/>
                <w:sz w:val="22"/>
                <w:szCs w:val="22"/>
              </w:rPr>
            </w:pPr>
            <w:r w:rsidRPr="003E0715">
              <w:rPr>
                <w:rFonts w:cs="Arial"/>
                <w:sz w:val="22"/>
                <w:szCs w:val="22"/>
              </w:rPr>
              <w:t xml:space="preserve">Obstacles précis </w:t>
            </w:r>
            <w:r>
              <w:rPr>
                <w:rFonts w:cs="Arial"/>
                <w:sz w:val="22"/>
                <w:szCs w:val="22"/>
              </w:rPr>
              <w:t>couvrant l’ensemble des</w:t>
            </w:r>
            <w:r w:rsidRPr="003E0715">
              <w:rPr>
                <w:rFonts w:cs="Arial"/>
                <w:sz w:val="22"/>
                <w:szCs w:val="22"/>
              </w:rPr>
              <w:t xml:space="preserve"> secteurs d’activité de la municipalité</w:t>
            </w:r>
          </w:p>
        </w:tc>
        <w:tc>
          <w:tcPr>
            <w:tcW w:w="876" w:type="dxa"/>
            <w:vAlign w:val="center"/>
          </w:tcPr>
          <w:p w14:paraId="7FC6D54D" w14:textId="77777777" w:rsidR="00425EC9" w:rsidRPr="003E0715" w:rsidRDefault="00425EC9" w:rsidP="005E01FD">
            <w:pPr>
              <w:spacing w:after="0" w:line="240" w:lineRule="auto"/>
              <w:jc w:val="left"/>
              <w:rPr>
                <w:rFonts w:cs="Arial"/>
                <w:sz w:val="22"/>
                <w:szCs w:val="22"/>
              </w:rPr>
            </w:pPr>
          </w:p>
        </w:tc>
        <w:tc>
          <w:tcPr>
            <w:tcW w:w="972" w:type="dxa"/>
            <w:vAlign w:val="center"/>
          </w:tcPr>
          <w:p w14:paraId="09F1DB72" w14:textId="77777777" w:rsidR="00425EC9" w:rsidRPr="003E0715" w:rsidRDefault="00425EC9" w:rsidP="005E01FD">
            <w:pPr>
              <w:spacing w:after="0" w:line="240" w:lineRule="auto"/>
              <w:jc w:val="left"/>
              <w:rPr>
                <w:rFonts w:cs="Arial"/>
                <w:sz w:val="22"/>
                <w:szCs w:val="22"/>
              </w:rPr>
            </w:pPr>
          </w:p>
        </w:tc>
        <w:tc>
          <w:tcPr>
            <w:tcW w:w="999" w:type="dxa"/>
            <w:vAlign w:val="center"/>
          </w:tcPr>
          <w:p w14:paraId="1E7C4A41" w14:textId="77777777" w:rsidR="00425EC9" w:rsidRPr="003E0715" w:rsidRDefault="00425EC9" w:rsidP="005E01FD">
            <w:pPr>
              <w:spacing w:after="0" w:line="240" w:lineRule="auto"/>
              <w:jc w:val="left"/>
              <w:rPr>
                <w:rFonts w:cs="Arial"/>
                <w:sz w:val="22"/>
                <w:szCs w:val="22"/>
              </w:rPr>
            </w:pPr>
          </w:p>
        </w:tc>
      </w:tr>
      <w:tr w:rsidR="00425EC9" w:rsidRPr="00076296" w14:paraId="06144167" w14:textId="77777777" w:rsidTr="005E01FD">
        <w:trPr>
          <w:trHeight w:hRule="exact" w:val="361"/>
        </w:trPr>
        <w:tc>
          <w:tcPr>
            <w:tcW w:w="7797" w:type="dxa"/>
            <w:vAlign w:val="center"/>
          </w:tcPr>
          <w:p w14:paraId="33659ACA" w14:textId="77777777" w:rsidR="00425EC9" w:rsidRPr="003E0715" w:rsidRDefault="00425EC9" w:rsidP="005E01FD">
            <w:pPr>
              <w:spacing w:after="0" w:line="240" w:lineRule="auto"/>
              <w:jc w:val="left"/>
              <w:rPr>
                <w:rFonts w:cs="Arial"/>
                <w:sz w:val="22"/>
                <w:szCs w:val="22"/>
              </w:rPr>
            </w:pPr>
            <w:r w:rsidRPr="003E0715">
              <w:rPr>
                <w:rFonts w:cs="Arial"/>
                <w:sz w:val="22"/>
                <w:szCs w:val="22"/>
              </w:rPr>
              <w:t>Intégration de nouveaux obstacles et mesures</w:t>
            </w:r>
          </w:p>
        </w:tc>
        <w:tc>
          <w:tcPr>
            <w:tcW w:w="876" w:type="dxa"/>
            <w:vAlign w:val="center"/>
          </w:tcPr>
          <w:p w14:paraId="5BF00E26" w14:textId="77777777" w:rsidR="00425EC9" w:rsidRPr="003E0715" w:rsidRDefault="00425EC9" w:rsidP="005E01FD">
            <w:pPr>
              <w:spacing w:after="0" w:line="240" w:lineRule="auto"/>
              <w:jc w:val="left"/>
              <w:rPr>
                <w:rFonts w:cs="Arial"/>
                <w:sz w:val="22"/>
                <w:szCs w:val="22"/>
              </w:rPr>
            </w:pPr>
          </w:p>
        </w:tc>
        <w:tc>
          <w:tcPr>
            <w:tcW w:w="972" w:type="dxa"/>
            <w:vAlign w:val="center"/>
          </w:tcPr>
          <w:p w14:paraId="235BAEAF" w14:textId="77777777" w:rsidR="00425EC9" w:rsidRPr="003E0715" w:rsidRDefault="00425EC9" w:rsidP="005E01FD">
            <w:pPr>
              <w:spacing w:after="0" w:line="240" w:lineRule="auto"/>
              <w:jc w:val="left"/>
              <w:rPr>
                <w:rFonts w:cs="Arial"/>
                <w:sz w:val="22"/>
                <w:szCs w:val="22"/>
              </w:rPr>
            </w:pPr>
          </w:p>
        </w:tc>
        <w:tc>
          <w:tcPr>
            <w:tcW w:w="999" w:type="dxa"/>
            <w:vAlign w:val="center"/>
          </w:tcPr>
          <w:p w14:paraId="0F49321D" w14:textId="77777777" w:rsidR="00425EC9" w:rsidRPr="003E0715" w:rsidRDefault="00425EC9" w:rsidP="005E01FD">
            <w:pPr>
              <w:spacing w:after="0" w:line="240" w:lineRule="auto"/>
              <w:jc w:val="left"/>
              <w:rPr>
                <w:rFonts w:cs="Arial"/>
                <w:sz w:val="22"/>
                <w:szCs w:val="22"/>
              </w:rPr>
            </w:pPr>
          </w:p>
        </w:tc>
      </w:tr>
      <w:tr w:rsidR="00425EC9" w:rsidRPr="00076296" w14:paraId="4B7DE390" w14:textId="77777777" w:rsidTr="005E01FD">
        <w:trPr>
          <w:trHeight w:hRule="exact" w:val="369"/>
        </w:trPr>
        <w:tc>
          <w:tcPr>
            <w:tcW w:w="7797" w:type="dxa"/>
            <w:vAlign w:val="center"/>
          </w:tcPr>
          <w:p w14:paraId="521DCF1A" w14:textId="77777777" w:rsidR="00425EC9" w:rsidRPr="003E0715" w:rsidRDefault="00425EC9" w:rsidP="005E01FD">
            <w:pPr>
              <w:spacing w:after="0" w:line="240" w:lineRule="auto"/>
              <w:jc w:val="left"/>
              <w:rPr>
                <w:rFonts w:cs="Arial"/>
                <w:sz w:val="22"/>
                <w:szCs w:val="22"/>
              </w:rPr>
            </w:pPr>
            <w:r w:rsidRPr="003E0715">
              <w:rPr>
                <w:rFonts w:cs="Arial"/>
                <w:sz w:val="22"/>
                <w:szCs w:val="22"/>
              </w:rPr>
              <w:t>Obstacles et mesures diversifiés</w:t>
            </w:r>
          </w:p>
        </w:tc>
        <w:tc>
          <w:tcPr>
            <w:tcW w:w="876" w:type="dxa"/>
            <w:vAlign w:val="center"/>
          </w:tcPr>
          <w:p w14:paraId="5C9F0B9C" w14:textId="77777777" w:rsidR="00425EC9" w:rsidRPr="003E0715" w:rsidRDefault="00425EC9" w:rsidP="005E01FD">
            <w:pPr>
              <w:spacing w:after="0" w:line="240" w:lineRule="auto"/>
              <w:jc w:val="left"/>
              <w:rPr>
                <w:rFonts w:cs="Arial"/>
                <w:sz w:val="22"/>
                <w:szCs w:val="22"/>
              </w:rPr>
            </w:pPr>
          </w:p>
        </w:tc>
        <w:tc>
          <w:tcPr>
            <w:tcW w:w="972" w:type="dxa"/>
            <w:vAlign w:val="center"/>
          </w:tcPr>
          <w:p w14:paraId="5C8D407A" w14:textId="77777777" w:rsidR="00425EC9" w:rsidRPr="003E0715" w:rsidRDefault="00425EC9" w:rsidP="005E01FD">
            <w:pPr>
              <w:spacing w:after="0" w:line="240" w:lineRule="auto"/>
              <w:jc w:val="left"/>
              <w:rPr>
                <w:rFonts w:cs="Arial"/>
                <w:sz w:val="22"/>
                <w:szCs w:val="22"/>
              </w:rPr>
            </w:pPr>
          </w:p>
        </w:tc>
        <w:tc>
          <w:tcPr>
            <w:tcW w:w="999" w:type="dxa"/>
            <w:vAlign w:val="center"/>
          </w:tcPr>
          <w:p w14:paraId="31EF7C3C" w14:textId="77777777" w:rsidR="00425EC9" w:rsidRPr="003E0715" w:rsidRDefault="00425EC9" w:rsidP="005E01FD">
            <w:pPr>
              <w:spacing w:after="0" w:line="240" w:lineRule="auto"/>
              <w:jc w:val="left"/>
              <w:rPr>
                <w:rFonts w:cs="Arial"/>
                <w:sz w:val="22"/>
                <w:szCs w:val="22"/>
              </w:rPr>
            </w:pPr>
          </w:p>
        </w:tc>
      </w:tr>
      <w:tr w:rsidR="00425EC9" w:rsidRPr="00076296" w14:paraId="07772401" w14:textId="77777777" w:rsidTr="005E01FD">
        <w:trPr>
          <w:trHeight w:hRule="exact" w:val="567"/>
        </w:trPr>
        <w:tc>
          <w:tcPr>
            <w:tcW w:w="7797" w:type="dxa"/>
            <w:vAlign w:val="center"/>
          </w:tcPr>
          <w:p w14:paraId="378FD604" w14:textId="77777777" w:rsidR="00425EC9" w:rsidRPr="003E0715" w:rsidRDefault="00425EC9" w:rsidP="005E01FD">
            <w:pPr>
              <w:spacing w:after="0" w:line="240" w:lineRule="auto"/>
              <w:jc w:val="left"/>
              <w:rPr>
                <w:rFonts w:cs="Arial"/>
                <w:sz w:val="22"/>
                <w:szCs w:val="22"/>
              </w:rPr>
            </w:pPr>
            <w:r w:rsidRPr="003E0715">
              <w:rPr>
                <w:rFonts w:cs="Arial"/>
                <w:sz w:val="22"/>
                <w:szCs w:val="22"/>
              </w:rPr>
              <w:t>Mesures précises et suffisamment détaillées pour être bien comprises par le public</w:t>
            </w:r>
          </w:p>
        </w:tc>
        <w:tc>
          <w:tcPr>
            <w:tcW w:w="876" w:type="dxa"/>
            <w:vAlign w:val="center"/>
          </w:tcPr>
          <w:p w14:paraId="241234F7" w14:textId="77777777" w:rsidR="00425EC9" w:rsidRPr="003E0715" w:rsidRDefault="00425EC9" w:rsidP="005E01FD">
            <w:pPr>
              <w:spacing w:after="0" w:line="240" w:lineRule="auto"/>
              <w:jc w:val="left"/>
              <w:rPr>
                <w:rFonts w:cs="Arial"/>
                <w:sz w:val="22"/>
                <w:szCs w:val="22"/>
              </w:rPr>
            </w:pPr>
          </w:p>
        </w:tc>
        <w:tc>
          <w:tcPr>
            <w:tcW w:w="972" w:type="dxa"/>
            <w:vAlign w:val="center"/>
          </w:tcPr>
          <w:p w14:paraId="6986B594" w14:textId="77777777" w:rsidR="00425EC9" w:rsidRPr="003E0715" w:rsidRDefault="00425EC9" w:rsidP="005E01FD">
            <w:pPr>
              <w:spacing w:after="0" w:line="240" w:lineRule="auto"/>
              <w:jc w:val="left"/>
              <w:rPr>
                <w:rFonts w:cs="Arial"/>
                <w:sz w:val="22"/>
                <w:szCs w:val="22"/>
              </w:rPr>
            </w:pPr>
          </w:p>
        </w:tc>
        <w:tc>
          <w:tcPr>
            <w:tcW w:w="999" w:type="dxa"/>
            <w:vAlign w:val="center"/>
          </w:tcPr>
          <w:p w14:paraId="6FF0E467" w14:textId="77777777" w:rsidR="00425EC9" w:rsidRPr="003E0715" w:rsidRDefault="00425EC9" w:rsidP="005E01FD">
            <w:pPr>
              <w:spacing w:after="0" w:line="240" w:lineRule="auto"/>
              <w:jc w:val="left"/>
              <w:rPr>
                <w:rFonts w:cs="Arial"/>
                <w:sz w:val="22"/>
                <w:szCs w:val="22"/>
              </w:rPr>
            </w:pPr>
          </w:p>
        </w:tc>
      </w:tr>
      <w:tr w:rsidR="00425EC9" w:rsidRPr="00E41383" w14:paraId="6147EE3C" w14:textId="77777777" w:rsidTr="005E01FD">
        <w:trPr>
          <w:trHeight w:val="340"/>
        </w:trPr>
        <w:tc>
          <w:tcPr>
            <w:tcW w:w="7797" w:type="dxa"/>
          </w:tcPr>
          <w:p w14:paraId="00ACF317" w14:textId="77777777" w:rsidR="00425EC9" w:rsidRPr="009D370F" w:rsidRDefault="00425EC9" w:rsidP="005E01FD">
            <w:pPr>
              <w:spacing w:after="0" w:line="240" w:lineRule="auto"/>
              <w:jc w:val="left"/>
              <w:rPr>
                <w:rFonts w:cs="Arial"/>
                <w:sz w:val="22"/>
                <w:szCs w:val="22"/>
              </w:rPr>
            </w:pPr>
            <w:r w:rsidRPr="009D370F">
              <w:rPr>
                <w:rFonts w:cs="Arial"/>
                <w:sz w:val="22"/>
                <w:szCs w:val="22"/>
              </w:rPr>
              <w:t>Mesure(s) de promotion (prévention des préjugés)</w:t>
            </w:r>
          </w:p>
        </w:tc>
        <w:tc>
          <w:tcPr>
            <w:tcW w:w="876" w:type="dxa"/>
          </w:tcPr>
          <w:p w14:paraId="05F659BA" w14:textId="77777777" w:rsidR="00425EC9" w:rsidRPr="00E41383" w:rsidRDefault="00425EC9" w:rsidP="005E01FD">
            <w:pPr>
              <w:spacing w:after="0" w:line="240" w:lineRule="auto"/>
              <w:rPr>
                <w:rFonts w:cs="Arial"/>
              </w:rPr>
            </w:pPr>
          </w:p>
        </w:tc>
        <w:tc>
          <w:tcPr>
            <w:tcW w:w="972" w:type="dxa"/>
          </w:tcPr>
          <w:p w14:paraId="56DCFA07" w14:textId="77777777" w:rsidR="00425EC9" w:rsidRPr="00E41383" w:rsidRDefault="00425EC9" w:rsidP="005E01FD">
            <w:pPr>
              <w:spacing w:after="0" w:line="240" w:lineRule="auto"/>
              <w:rPr>
                <w:rFonts w:cs="Arial"/>
              </w:rPr>
            </w:pPr>
          </w:p>
        </w:tc>
        <w:tc>
          <w:tcPr>
            <w:tcW w:w="999" w:type="dxa"/>
          </w:tcPr>
          <w:p w14:paraId="7670D27D" w14:textId="77777777" w:rsidR="00425EC9" w:rsidRPr="00E41383" w:rsidRDefault="00425EC9" w:rsidP="005E01FD">
            <w:pPr>
              <w:spacing w:after="0" w:line="240" w:lineRule="auto"/>
              <w:rPr>
                <w:rFonts w:cs="Arial"/>
              </w:rPr>
            </w:pPr>
          </w:p>
        </w:tc>
      </w:tr>
      <w:tr w:rsidR="00425EC9" w:rsidRPr="00E41383" w14:paraId="48DDBFE9" w14:textId="77777777" w:rsidTr="005E01FD">
        <w:trPr>
          <w:trHeight w:val="340"/>
        </w:trPr>
        <w:tc>
          <w:tcPr>
            <w:tcW w:w="7797" w:type="dxa"/>
          </w:tcPr>
          <w:p w14:paraId="1F8B5222" w14:textId="77777777" w:rsidR="00425EC9" w:rsidRPr="009D370F" w:rsidRDefault="00425EC9" w:rsidP="005E01FD">
            <w:pPr>
              <w:spacing w:after="0" w:line="240" w:lineRule="auto"/>
              <w:jc w:val="left"/>
              <w:rPr>
                <w:rFonts w:cs="Arial"/>
                <w:sz w:val="22"/>
                <w:szCs w:val="22"/>
              </w:rPr>
            </w:pPr>
            <w:r w:rsidRPr="009D370F">
              <w:rPr>
                <w:rFonts w:cs="Arial"/>
                <w:sz w:val="22"/>
                <w:szCs w:val="22"/>
              </w:rPr>
              <w:t>Mesure(s) d’accessibilité aux services offerts</w:t>
            </w:r>
          </w:p>
        </w:tc>
        <w:tc>
          <w:tcPr>
            <w:tcW w:w="876" w:type="dxa"/>
          </w:tcPr>
          <w:p w14:paraId="3EDAB021" w14:textId="77777777" w:rsidR="00425EC9" w:rsidRPr="00E41383" w:rsidRDefault="00425EC9" w:rsidP="005E01FD">
            <w:pPr>
              <w:spacing w:after="0" w:line="240" w:lineRule="auto"/>
              <w:rPr>
                <w:rFonts w:cs="Arial"/>
              </w:rPr>
            </w:pPr>
          </w:p>
        </w:tc>
        <w:tc>
          <w:tcPr>
            <w:tcW w:w="972" w:type="dxa"/>
          </w:tcPr>
          <w:p w14:paraId="66A3AA4B" w14:textId="77777777" w:rsidR="00425EC9" w:rsidRPr="00E41383" w:rsidRDefault="00425EC9" w:rsidP="005E01FD">
            <w:pPr>
              <w:spacing w:after="0" w:line="240" w:lineRule="auto"/>
              <w:rPr>
                <w:rFonts w:cs="Arial"/>
              </w:rPr>
            </w:pPr>
          </w:p>
        </w:tc>
        <w:tc>
          <w:tcPr>
            <w:tcW w:w="999" w:type="dxa"/>
          </w:tcPr>
          <w:p w14:paraId="2FC8E3F3" w14:textId="77777777" w:rsidR="00425EC9" w:rsidRPr="00E41383" w:rsidRDefault="00425EC9" w:rsidP="005E01FD">
            <w:pPr>
              <w:spacing w:after="0" w:line="240" w:lineRule="auto"/>
              <w:rPr>
                <w:rFonts w:cs="Arial"/>
              </w:rPr>
            </w:pPr>
          </w:p>
        </w:tc>
      </w:tr>
      <w:tr w:rsidR="00425EC9" w:rsidRPr="00E41383" w14:paraId="7C4772C1" w14:textId="77777777" w:rsidTr="005E01FD">
        <w:trPr>
          <w:trHeight w:val="340"/>
        </w:trPr>
        <w:tc>
          <w:tcPr>
            <w:tcW w:w="7797" w:type="dxa"/>
          </w:tcPr>
          <w:p w14:paraId="7E18374A" w14:textId="77777777" w:rsidR="00425EC9" w:rsidRPr="009D370F" w:rsidRDefault="00425EC9" w:rsidP="005E01FD">
            <w:pPr>
              <w:spacing w:after="0" w:line="240" w:lineRule="auto"/>
              <w:jc w:val="left"/>
              <w:rPr>
                <w:rFonts w:cs="Arial"/>
                <w:sz w:val="22"/>
                <w:szCs w:val="22"/>
              </w:rPr>
            </w:pPr>
            <w:r w:rsidRPr="009D370F">
              <w:rPr>
                <w:rFonts w:cs="Arial"/>
                <w:sz w:val="22"/>
                <w:szCs w:val="22"/>
              </w:rPr>
              <w:t>Mesure(s) d’accessibilité au travail en lien avec l’embauche, les conditions de travail et le maintien en emploi</w:t>
            </w:r>
          </w:p>
        </w:tc>
        <w:tc>
          <w:tcPr>
            <w:tcW w:w="876" w:type="dxa"/>
          </w:tcPr>
          <w:p w14:paraId="020E166F" w14:textId="77777777" w:rsidR="00425EC9" w:rsidRPr="00E41383" w:rsidRDefault="00425EC9" w:rsidP="005E01FD">
            <w:pPr>
              <w:spacing w:after="0" w:line="240" w:lineRule="auto"/>
              <w:rPr>
                <w:rFonts w:cs="Arial"/>
              </w:rPr>
            </w:pPr>
          </w:p>
        </w:tc>
        <w:tc>
          <w:tcPr>
            <w:tcW w:w="972" w:type="dxa"/>
          </w:tcPr>
          <w:p w14:paraId="717F603C" w14:textId="77777777" w:rsidR="00425EC9" w:rsidRPr="00E41383" w:rsidRDefault="00425EC9" w:rsidP="005E01FD">
            <w:pPr>
              <w:spacing w:after="0" w:line="240" w:lineRule="auto"/>
              <w:rPr>
                <w:rFonts w:cs="Arial"/>
              </w:rPr>
            </w:pPr>
          </w:p>
        </w:tc>
        <w:tc>
          <w:tcPr>
            <w:tcW w:w="999" w:type="dxa"/>
          </w:tcPr>
          <w:p w14:paraId="3E9BDBAE" w14:textId="77777777" w:rsidR="00425EC9" w:rsidRPr="00E41383" w:rsidRDefault="00425EC9" w:rsidP="005E01FD">
            <w:pPr>
              <w:spacing w:after="0" w:line="240" w:lineRule="auto"/>
              <w:rPr>
                <w:rFonts w:cs="Arial"/>
              </w:rPr>
            </w:pPr>
          </w:p>
        </w:tc>
      </w:tr>
      <w:tr w:rsidR="00425EC9" w:rsidRPr="00E41383" w14:paraId="7D89910B" w14:textId="77777777" w:rsidTr="005E01FD">
        <w:trPr>
          <w:trHeight w:val="340"/>
        </w:trPr>
        <w:tc>
          <w:tcPr>
            <w:tcW w:w="7797" w:type="dxa"/>
          </w:tcPr>
          <w:p w14:paraId="5C0A606E" w14:textId="77777777" w:rsidR="00425EC9" w:rsidRPr="009D370F" w:rsidRDefault="00425EC9" w:rsidP="005E01FD">
            <w:pPr>
              <w:spacing w:after="0" w:line="240" w:lineRule="auto"/>
              <w:jc w:val="left"/>
              <w:rPr>
                <w:rFonts w:cs="Arial"/>
                <w:sz w:val="22"/>
                <w:szCs w:val="22"/>
              </w:rPr>
            </w:pPr>
            <w:r w:rsidRPr="009D370F">
              <w:rPr>
                <w:rFonts w:cs="Arial"/>
                <w:sz w:val="22"/>
                <w:szCs w:val="22"/>
              </w:rPr>
              <w:t>Mesure(s) d’accessibilité aux immeubles, aux lieux, aux installations</w:t>
            </w:r>
          </w:p>
        </w:tc>
        <w:tc>
          <w:tcPr>
            <w:tcW w:w="876" w:type="dxa"/>
          </w:tcPr>
          <w:p w14:paraId="152241CB" w14:textId="77777777" w:rsidR="00425EC9" w:rsidRPr="00E41383" w:rsidRDefault="00425EC9" w:rsidP="005E01FD">
            <w:pPr>
              <w:spacing w:after="0" w:line="240" w:lineRule="auto"/>
              <w:rPr>
                <w:rFonts w:cs="Arial"/>
              </w:rPr>
            </w:pPr>
          </w:p>
        </w:tc>
        <w:tc>
          <w:tcPr>
            <w:tcW w:w="972" w:type="dxa"/>
          </w:tcPr>
          <w:p w14:paraId="5E42B673" w14:textId="77777777" w:rsidR="00425EC9" w:rsidRPr="00E41383" w:rsidRDefault="00425EC9" w:rsidP="005E01FD">
            <w:pPr>
              <w:spacing w:after="0" w:line="240" w:lineRule="auto"/>
              <w:rPr>
                <w:rFonts w:cs="Arial"/>
              </w:rPr>
            </w:pPr>
          </w:p>
        </w:tc>
        <w:tc>
          <w:tcPr>
            <w:tcW w:w="999" w:type="dxa"/>
          </w:tcPr>
          <w:p w14:paraId="405E5256" w14:textId="77777777" w:rsidR="00425EC9" w:rsidRPr="00E41383" w:rsidRDefault="00425EC9" w:rsidP="005E01FD">
            <w:pPr>
              <w:spacing w:after="0" w:line="240" w:lineRule="auto"/>
              <w:rPr>
                <w:rFonts w:cs="Arial"/>
              </w:rPr>
            </w:pPr>
          </w:p>
        </w:tc>
      </w:tr>
      <w:tr w:rsidR="00425EC9" w:rsidRPr="00E41383" w14:paraId="5A9A41F2" w14:textId="77777777" w:rsidTr="005E01FD">
        <w:trPr>
          <w:trHeight w:val="340"/>
        </w:trPr>
        <w:tc>
          <w:tcPr>
            <w:tcW w:w="7797" w:type="dxa"/>
          </w:tcPr>
          <w:p w14:paraId="218E511A" w14:textId="77777777" w:rsidR="00425EC9" w:rsidRPr="009D370F" w:rsidRDefault="00425EC9" w:rsidP="005E01FD">
            <w:pPr>
              <w:spacing w:after="0" w:line="240" w:lineRule="auto"/>
              <w:jc w:val="left"/>
              <w:rPr>
                <w:rFonts w:cs="Arial"/>
                <w:sz w:val="22"/>
                <w:szCs w:val="22"/>
              </w:rPr>
            </w:pPr>
            <w:r w:rsidRPr="009D370F">
              <w:rPr>
                <w:rFonts w:cs="Arial"/>
                <w:sz w:val="22"/>
                <w:szCs w:val="22"/>
              </w:rPr>
              <w:t>Mesure(s) d’accessibilité à l’information et aux documents</w:t>
            </w:r>
          </w:p>
        </w:tc>
        <w:tc>
          <w:tcPr>
            <w:tcW w:w="876" w:type="dxa"/>
          </w:tcPr>
          <w:p w14:paraId="6BCA20E5" w14:textId="77777777" w:rsidR="00425EC9" w:rsidRPr="00E41383" w:rsidRDefault="00425EC9" w:rsidP="005E01FD">
            <w:pPr>
              <w:spacing w:after="0" w:line="240" w:lineRule="auto"/>
              <w:rPr>
                <w:rFonts w:cs="Arial"/>
              </w:rPr>
            </w:pPr>
          </w:p>
        </w:tc>
        <w:tc>
          <w:tcPr>
            <w:tcW w:w="972" w:type="dxa"/>
          </w:tcPr>
          <w:p w14:paraId="445CD1D9" w14:textId="77777777" w:rsidR="00425EC9" w:rsidRPr="00E41383" w:rsidRDefault="00425EC9" w:rsidP="005E01FD">
            <w:pPr>
              <w:spacing w:after="0" w:line="240" w:lineRule="auto"/>
              <w:rPr>
                <w:rFonts w:cs="Arial"/>
              </w:rPr>
            </w:pPr>
          </w:p>
        </w:tc>
        <w:tc>
          <w:tcPr>
            <w:tcW w:w="999" w:type="dxa"/>
          </w:tcPr>
          <w:p w14:paraId="37EB57F6" w14:textId="77777777" w:rsidR="00425EC9" w:rsidRPr="00E41383" w:rsidRDefault="00425EC9" w:rsidP="005E01FD">
            <w:pPr>
              <w:spacing w:after="0" w:line="240" w:lineRule="auto"/>
              <w:rPr>
                <w:rFonts w:cs="Arial"/>
              </w:rPr>
            </w:pPr>
          </w:p>
        </w:tc>
      </w:tr>
      <w:tr w:rsidR="00425EC9" w:rsidRPr="00E41383" w14:paraId="08F04561" w14:textId="77777777" w:rsidTr="005E01FD">
        <w:trPr>
          <w:trHeight w:val="340"/>
        </w:trPr>
        <w:tc>
          <w:tcPr>
            <w:tcW w:w="7797" w:type="dxa"/>
          </w:tcPr>
          <w:p w14:paraId="6AE0C8FD" w14:textId="4462BD89" w:rsidR="00425EC9" w:rsidRPr="009D370F" w:rsidRDefault="00425EC9" w:rsidP="005E01FD">
            <w:pPr>
              <w:spacing w:after="0" w:line="240" w:lineRule="auto"/>
              <w:jc w:val="left"/>
              <w:rPr>
                <w:rFonts w:cs="Arial"/>
                <w:sz w:val="22"/>
                <w:szCs w:val="22"/>
              </w:rPr>
            </w:pPr>
            <w:r w:rsidRPr="009D370F">
              <w:rPr>
                <w:rFonts w:cs="Arial"/>
                <w:sz w:val="22"/>
                <w:szCs w:val="22"/>
              </w:rPr>
              <w:t>Mesure(s) d’adaptation aux situations particulières</w:t>
            </w:r>
            <w:r w:rsidR="00DB5873">
              <w:rPr>
                <w:rFonts w:cs="Arial"/>
                <w:sz w:val="22"/>
                <w:szCs w:val="22"/>
              </w:rPr>
              <w:t> </w:t>
            </w:r>
            <w:r w:rsidRPr="009D370F">
              <w:rPr>
                <w:rFonts w:cs="Arial"/>
                <w:sz w:val="22"/>
                <w:szCs w:val="22"/>
              </w:rPr>
              <w:t>: situations d’urgence, de santé publique, de sécurité civile</w:t>
            </w:r>
          </w:p>
        </w:tc>
        <w:tc>
          <w:tcPr>
            <w:tcW w:w="876" w:type="dxa"/>
          </w:tcPr>
          <w:p w14:paraId="4C8B7736" w14:textId="77777777" w:rsidR="00425EC9" w:rsidRPr="00E41383" w:rsidRDefault="00425EC9" w:rsidP="005E01FD">
            <w:pPr>
              <w:spacing w:after="0" w:line="240" w:lineRule="auto"/>
              <w:rPr>
                <w:rFonts w:cs="Arial"/>
              </w:rPr>
            </w:pPr>
          </w:p>
        </w:tc>
        <w:tc>
          <w:tcPr>
            <w:tcW w:w="972" w:type="dxa"/>
          </w:tcPr>
          <w:p w14:paraId="1D6942A3" w14:textId="77777777" w:rsidR="00425EC9" w:rsidRPr="00E41383" w:rsidRDefault="00425EC9" w:rsidP="005E01FD">
            <w:pPr>
              <w:spacing w:after="0" w:line="240" w:lineRule="auto"/>
              <w:rPr>
                <w:rFonts w:cs="Arial"/>
              </w:rPr>
            </w:pPr>
          </w:p>
        </w:tc>
        <w:tc>
          <w:tcPr>
            <w:tcW w:w="999" w:type="dxa"/>
          </w:tcPr>
          <w:p w14:paraId="6A2E2FE5" w14:textId="77777777" w:rsidR="00425EC9" w:rsidRPr="00E41383" w:rsidRDefault="00425EC9" w:rsidP="005E01FD">
            <w:pPr>
              <w:spacing w:after="0" w:line="240" w:lineRule="auto"/>
              <w:rPr>
                <w:rFonts w:cs="Arial"/>
              </w:rPr>
            </w:pPr>
          </w:p>
        </w:tc>
      </w:tr>
      <w:tr w:rsidR="00425EC9" w:rsidRPr="00E41383" w14:paraId="79E8DF50" w14:textId="77777777" w:rsidTr="005E01FD">
        <w:trPr>
          <w:trHeight w:val="340"/>
        </w:trPr>
        <w:tc>
          <w:tcPr>
            <w:tcW w:w="7797" w:type="dxa"/>
          </w:tcPr>
          <w:p w14:paraId="04A23DE8" w14:textId="77777777" w:rsidR="00425EC9" w:rsidRPr="009D370F" w:rsidRDefault="00425EC9" w:rsidP="005E01FD">
            <w:pPr>
              <w:spacing w:after="0" w:line="240" w:lineRule="auto"/>
              <w:jc w:val="left"/>
              <w:rPr>
                <w:rFonts w:cs="Arial"/>
                <w:sz w:val="22"/>
                <w:szCs w:val="22"/>
              </w:rPr>
            </w:pPr>
            <w:r w:rsidRPr="009D370F">
              <w:rPr>
                <w:rFonts w:cs="Arial"/>
                <w:noProof/>
                <w:snapToGrid w:val="0"/>
                <w:sz w:val="22"/>
                <w:szCs w:val="22"/>
                <w:lang w:eastAsia="fr-CA"/>
              </w:rPr>
              <w:t>Mesure(s) d’approvisionnement en biens et en services accessibles</w:t>
            </w:r>
          </w:p>
        </w:tc>
        <w:tc>
          <w:tcPr>
            <w:tcW w:w="876" w:type="dxa"/>
          </w:tcPr>
          <w:p w14:paraId="5F2DB270" w14:textId="77777777" w:rsidR="00425EC9" w:rsidRPr="00E41383" w:rsidRDefault="00425EC9" w:rsidP="005E01FD">
            <w:pPr>
              <w:spacing w:after="0" w:line="240" w:lineRule="auto"/>
              <w:rPr>
                <w:rFonts w:cs="Arial"/>
              </w:rPr>
            </w:pPr>
          </w:p>
        </w:tc>
        <w:tc>
          <w:tcPr>
            <w:tcW w:w="972" w:type="dxa"/>
          </w:tcPr>
          <w:p w14:paraId="772365A0" w14:textId="77777777" w:rsidR="00425EC9" w:rsidRPr="00E41383" w:rsidRDefault="00425EC9" w:rsidP="005E01FD">
            <w:pPr>
              <w:spacing w:after="0" w:line="240" w:lineRule="auto"/>
              <w:rPr>
                <w:rFonts w:cs="Arial"/>
              </w:rPr>
            </w:pPr>
          </w:p>
        </w:tc>
        <w:tc>
          <w:tcPr>
            <w:tcW w:w="999" w:type="dxa"/>
          </w:tcPr>
          <w:p w14:paraId="23FE9D65" w14:textId="77777777" w:rsidR="00425EC9" w:rsidRPr="00E41383" w:rsidRDefault="00425EC9" w:rsidP="005E01FD">
            <w:pPr>
              <w:spacing w:after="0" w:line="240" w:lineRule="auto"/>
              <w:rPr>
                <w:rFonts w:cs="Arial"/>
              </w:rPr>
            </w:pPr>
          </w:p>
        </w:tc>
      </w:tr>
      <w:tr w:rsidR="00425EC9" w:rsidRPr="00E41383" w14:paraId="57231384" w14:textId="77777777" w:rsidTr="005E01FD">
        <w:trPr>
          <w:trHeight w:val="340"/>
        </w:trPr>
        <w:tc>
          <w:tcPr>
            <w:tcW w:w="7797" w:type="dxa"/>
          </w:tcPr>
          <w:p w14:paraId="75CC0608" w14:textId="77777777" w:rsidR="00425EC9" w:rsidRPr="009D370F" w:rsidRDefault="00425EC9" w:rsidP="005E01FD">
            <w:pPr>
              <w:spacing w:after="0" w:line="240" w:lineRule="auto"/>
              <w:jc w:val="left"/>
              <w:rPr>
                <w:rFonts w:cs="Arial"/>
                <w:sz w:val="22"/>
                <w:szCs w:val="22"/>
              </w:rPr>
            </w:pPr>
            <w:r w:rsidRPr="009D370F">
              <w:rPr>
                <w:rFonts w:cs="Arial"/>
                <w:sz w:val="22"/>
                <w:szCs w:val="22"/>
              </w:rPr>
              <w:t xml:space="preserve">Mesure(s) d’adaptation dans le cadre de toute autre activité susceptible d’avoir une incidence sur des personnes handicapées; </w:t>
            </w:r>
            <w:r w:rsidRPr="009D370F">
              <w:rPr>
                <w:rFonts w:cs="Arial"/>
                <w:noProof/>
                <w:snapToGrid w:val="0"/>
                <w:sz w:val="22"/>
                <w:szCs w:val="22"/>
                <w:lang w:eastAsia="fr-CA"/>
              </w:rPr>
              <w:t>notamment dans les lois, les règlements, les normes, les directives et les programmes sous la responsabilité de votre organisation</w:t>
            </w:r>
          </w:p>
        </w:tc>
        <w:tc>
          <w:tcPr>
            <w:tcW w:w="876" w:type="dxa"/>
          </w:tcPr>
          <w:p w14:paraId="2F10586B" w14:textId="77777777" w:rsidR="00425EC9" w:rsidRPr="00E41383" w:rsidRDefault="00425EC9" w:rsidP="005E01FD">
            <w:pPr>
              <w:rPr>
                <w:rFonts w:cs="Arial"/>
              </w:rPr>
            </w:pPr>
          </w:p>
        </w:tc>
        <w:tc>
          <w:tcPr>
            <w:tcW w:w="972" w:type="dxa"/>
          </w:tcPr>
          <w:p w14:paraId="211CCFEC" w14:textId="77777777" w:rsidR="00425EC9" w:rsidRPr="00E41383" w:rsidRDefault="00425EC9" w:rsidP="005E01FD">
            <w:pPr>
              <w:rPr>
                <w:rFonts w:cs="Arial"/>
              </w:rPr>
            </w:pPr>
          </w:p>
        </w:tc>
        <w:tc>
          <w:tcPr>
            <w:tcW w:w="999" w:type="dxa"/>
          </w:tcPr>
          <w:p w14:paraId="69615C69" w14:textId="77777777" w:rsidR="00425EC9" w:rsidRPr="00E41383" w:rsidRDefault="00425EC9" w:rsidP="005E01FD">
            <w:pPr>
              <w:rPr>
                <w:rFonts w:cs="Arial"/>
              </w:rPr>
            </w:pPr>
          </w:p>
        </w:tc>
      </w:tr>
      <w:tr w:rsidR="00425EC9" w:rsidRPr="00E41383" w14:paraId="2F416D4D" w14:textId="77777777" w:rsidTr="005E01FD">
        <w:trPr>
          <w:trHeight w:val="340"/>
        </w:trPr>
        <w:tc>
          <w:tcPr>
            <w:tcW w:w="7797" w:type="dxa"/>
          </w:tcPr>
          <w:p w14:paraId="77B093F4" w14:textId="77777777" w:rsidR="00425EC9" w:rsidRPr="009D370F" w:rsidRDefault="00425EC9" w:rsidP="005E01FD">
            <w:pPr>
              <w:spacing w:after="0" w:line="240" w:lineRule="auto"/>
              <w:jc w:val="left"/>
              <w:rPr>
                <w:rFonts w:cs="Arial"/>
                <w:sz w:val="22"/>
                <w:szCs w:val="22"/>
              </w:rPr>
            </w:pPr>
            <w:r w:rsidRPr="009D370F">
              <w:rPr>
                <w:rFonts w:cs="Arial"/>
                <w:sz w:val="22"/>
                <w:szCs w:val="22"/>
              </w:rPr>
              <w:t>Actions visant à sensibiliser, à informer et à former le personnel et les mandataires relativement à aux mesures planifiées</w:t>
            </w:r>
          </w:p>
        </w:tc>
        <w:tc>
          <w:tcPr>
            <w:tcW w:w="876" w:type="dxa"/>
          </w:tcPr>
          <w:p w14:paraId="4C28F226" w14:textId="77777777" w:rsidR="00425EC9" w:rsidRPr="00E41383" w:rsidRDefault="00425EC9" w:rsidP="005E01FD">
            <w:pPr>
              <w:rPr>
                <w:rFonts w:cs="Arial"/>
              </w:rPr>
            </w:pPr>
          </w:p>
        </w:tc>
        <w:tc>
          <w:tcPr>
            <w:tcW w:w="972" w:type="dxa"/>
          </w:tcPr>
          <w:p w14:paraId="59DE750B" w14:textId="77777777" w:rsidR="00425EC9" w:rsidRPr="00E41383" w:rsidRDefault="00425EC9" w:rsidP="005E01FD">
            <w:pPr>
              <w:rPr>
                <w:rFonts w:cs="Arial"/>
              </w:rPr>
            </w:pPr>
          </w:p>
        </w:tc>
        <w:tc>
          <w:tcPr>
            <w:tcW w:w="999" w:type="dxa"/>
          </w:tcPr>
          <w:p w14:paraId="463D0DA6" w14:textId="77777777" w:rsidR="00425EC9" w:rsidRPr="00E41383" w:rsidRDefault="00425EC9" w:rsidP="005E01FD">
            <w:pPr>
              <w:rPr>
                <w:rFonts w:cs="Arial"/>
              </w:rPr>
            </w:pPr>
          </w:p>
        </w:tc>
      </w:tr>
      <w:tr w:rsidR="00425EC9" w:rsidRPr="00E41383" w14:paraId="34C6C173" w14:textId="77777777" w:rsidTr="005E01FD">
        <w:trPr>
          <w:trHeight w:val="340"/>
        </w:trPr>
        <w:tc>
          <w:tcPr>
            <w:tcW w:w="7797" w:type="dxa"/>
          </w:tcPr>
          <w:p w14:paraId="7C0AEE33" w14:textId="77777777" w:rsidR="00425EC9" w:rsidRPr="009D370F" w:rsidRDefault="00425EC9" w:rsidP="005E01FD">
            <w:pPr>
              <w:spacing w:after="0" w:line="240" w:lineRule="auto"/>
              <w:jc w:val="left"/>
              <w:rPr>
                <w:rFonts w:cs="Arial"/>
                <w:sz w:val="22"/>
                <w:szCs w:val="22"/>
              </w:rPr>
            </w:pPr>
            <w:r w:rsidRPr="009D370F">
              <w:rPr>
                <w:rFonts w:cs="Arial"/>
                <w:sz w:val="22"/>
                <w:szCs w:val="22"/>
              </w:rPr>
              <w:lastRenderedPageBreak/>
              <w:t>Mécanismes de suivi et d’évaluation, notamment des indicateurs et des cibles qui permettront de déterminer si la mesure aura été réalisée ou non, ou qui permettront d’apprécier le résultat de la mesure</w:t>
            </w:r>
          </w:p>
        </w:tc>
        <w:tc>
          <w:tcPr>
            <w:tcW w:w="876" w:type="dxa"/>
          </w:tcPr>
          <w:p w14:paraId="4A610274" w14:textId="77777777" w:rsidR="00425EC9" w:rsidRPr="00E41383" w:rsidRDefault="00425EC9" w:rsidP="005E01FD">
            <w:pPr>
              <w:rPr>
                <w:rFonts w:cs="Arial"/>
              </w:rPr>
            </w:pPr>
          </w:p>
        </w:tc>
        <w:tc>
          <w:tcPr>
            <w:tcW w:w="972" w:type="dxa"/>
          </w:tcPr>
          <w:p w14:paraId="06A7F396" w14:textId="77777777" w:rsidR="00425EC9" w:rsidRPr="00E41383" w:rsidRDefault="00425EC9" w:rsidP="005E01FD">
            <w:pPr>
              <w:rPr>
                <w:rFonts w:cs="Arial"/>
              </w:rPr>
            </w:pPr>
          </w:p>
        </w:tc>
        <w:tc>
          <w:tcPr>
            <w:tcW w:w="999" w:type="dxa"/>
          </w:tcPr>
          <w:p w14:paraId="743873FE" w14:textId="77777777" w:rsidR="00425EC9" w:rsidRPr="00E41383" w:rsidRDefault="00425EC9" w:rsidP="005E01FD">
            <w:pPr>
              <w:rPr>
                <w:rFonts w:cs="Arial"/>
              </w:rPr>
            </w:pPr>
          </w:p>
        </w:tc>
      </w:tr>
      <w:tr w:rsidR="00425EC9" w:rsidRPr="00076296" w14:paraId="0FCB09D4" w14:textId="77777777" w:rsidTr="005E01FD">
        <w:trPr>
          <w:trHeight w:hRule="exact" w:val="911"/>
        </w:trPr>
        <w:tc>
          <w:tcPr>
            <w:tcW w:w="7797" w:type="dxa"/>
            <w:vAlign w:val="center"/>
          </w:tcPr>
          <w:p w14:paraId="47F81B17" w14:textId="77777777" w:rsidR="00425EC9" w:rsidRPr="003E0715" w:rsidRDefault="00425EC9" w:rsidP="005E01FD">
            <w:pPr>
              <w:spacing w:after="0" w:line="240" w:lineRule="auto"/>
              <w:jc w:val="left"/>
              <w:rPr>
                <w:rFonts w:cs="Arial"/>
                <w:sz w:val="22"/>
                <w:szCs w:val="22"/>
              </w:rPr>
            </w:pPr>
            <w:r w:rsidRPr="003E0715">
              <w:rPr>
                <w:rFonts w:cs="Arial"/>
                <w:sz w:val="22"/>
                <w:szCs w:val="22"/>
              </w:rPr>
              <w:t xml:space="preserve">Intégration de mesures ou de réalisations donnant suite aux propositions de l’Office transmises dans la lettre de rétroaction </w:t>
            </w:r>
            <w:r>
              <w:rPr>
                <w:rFonts w:cs="Arial"/>
                <w:sz w:val="22"/>
                <w:szCs w:val="22"/>
              </w:rPr>
              <w:t xml:space="preserve">portant </w:t>
            </w:r>
            <w:r w:rsidRPr="003E0715">
              <w:rPr>
                <w:rFonts w:cs="Arial"/>
                <w:sz w:val="22"/>
                <w:szCs w:val="22"/>
              </w:rPr>
              <w:t>sur le plan d’action précédent</w:t>
            </w:r>
          </w:p>
        </w:tc>
        <w:tc>
          <w:tcPr>
            <w:tcW w:w="876" w:type="dxa"/>
            <w:vAlign w:val="center"/>
          </w:tcPr>
          <w:p w14:paraId="143411AE" w14:textId="77777777" w:rsidR="00425EC9" w:rsidRPr="003E0715" w:rsidRDefault="00425EC9" w:rsidP="005E01FD">
            <w:pPr>
              <w:spacing w:after="0" w:line="240" w:lineRule="auto"/>
              <w:jc w:val="left"/>
              <w:rPr>
                <w:rFonts w:cs="Arial"/>
                <w:sz w:val="22"/>
                <w:szCs w:val="22"/>
              </w:rPr>
            </w:pPr>
          </w:p>
        </w:tc>
        <w:tc>
          <w:tcPr>
            <w:tcW w:w="972" w:type="dxa"/>
            <w:vAlign w:val="center"/>
          </w:tcPr>
          <w:p w14:paraId="2C970F43" w14:textId="77777777" w:rsidR="00425EC9" w:rsidRPr="003E0715" w:rsidRDefault="00425EC9" w:rsidP="005E01FD">
            <w:pPr>
              <w:spacing w:after="0" w:line="240" w:lineRule="auto"/>
              <w:jc w:val="left"/>
              <w:rPr>
                <w:rFonts w:cs="Arial"/>
                <w:sz w:val="22"/>
                <w:szCs w:val="22"/>
              </w:rPr>
            </w:pPr>
          </w:p>
        </w:tc>
        <w:tc>
          <w:tcPr>
            <w:tcW w:w="999" w:type="dxa"/>
            <w:vAlign w:val="center"/>
          </w:tcPr>
          <w:p w14:paraId="3A314905" w14:textId="77777777" w:rsidR="00425EC9" w:rsidRPr="003E0715" w:rsidRDefault="00425EC9" w:rsidP="005E01FD">
            <w:pPr>
              <w:spacing w:after="0" w:line="240" w:lineRule="auto"/>
              <w:jc w:val="left"/>
              <w:rPr>
                <w:rFonts w:cs="Arial"/>
                <w:sz w:val="22"/>
                <w:szCs w:val="22"/>
              </w:rPr>
            </w:pPr>
          </w:p>
        </w:tc>
      </w:tr>
      <w:tr w:rsidR="00425EC9" w:rsidRPr="00076296" w14:paraId="7454786F" w14:textId="77777777" w:rsidTr="005E01FD">
        <w:trPr>
          <w:trHeight w:hRule="exact" w:val="423"/>
        </w:trPr>
        <w:tc>
          <w:tcPr>
            <w:tcW w:w="7797" w:type="dxa"/>
            <w:vAlign w:val="center"/>
          </w:tcPr>
          <w:p w14:paraId="7B44C8A7" w14:textId="77777777" w:rsidR="00425EC9" w:rsidRPr="003E0715" w:rsidRDefault="00425EC9" w:rsidP="005E01FD">
            <w:pPr>
              <w:spacing w:after="0" w:line="240" w:lineRule="auto"/>
              <w:jc w:val="left"/>
              <w:rPr>
                <w:rFonts w:cs="Arial"/>
                <w:sz w:val="22"/>
                <w:szCs w:val="22"/>
              </w:rPr>
            </w:pPr>
            <w:r>
              <w:rPr>
                <w:rFonts w:cs="Arial"/>
                <w:sz w:val="22"/>
                <w:szCs w:val="22"/>
              </w:rPr>
              <w:t>Identification d’un r</w:t>
            </w:r>
            <w:r w:rsidRPr="003E0715">
              <w:rPr>
                <w:rFonts w:cs="Arial"/>
                <w:sz w:val="22"/>
                <w:szCs w:val="22"/>
              </w:rPr>
              <w:t>esponsable de la réalisation de chacune des mesures</w:t>
            </w:r>
          </w:p>
        </w:tc>
        <w:tc>
          <w:tcPr>
            <w:tcW w:w="876" w:type="dxa"/>
            <w:vAlign w:val="center"/>
          </w:tcPr>
          <w:p w14:paraId="18D2A92E" w14:textId="77777777" w:rsidR="00425EC9" w:rsidRPr="003E0715" w:rsidRDefault="00425EC9" w:rsidP="005E01FD">
            <w:pPr>
              <w:spacing w:after="0" w:line="240" w:lineRule="auto"/>
              <w:jc w:val="left"/>
              <w:rPr>
                <w:rFonts w:cs="Arial"/>
                <w:sz w:val="22"/>
                <w:szCs w:val="22"/>
              </w:rPr>
            </w:pPr>
          </w:p>
        </w:tc>
        <w:tc>
          <w:tcPr>
            <w:tcW w:w="972" w:type="dxa"/>
            <w:vAlign w:val="center"/>
          </w:tcPr>
          <w:p w14:paraId="64B0FC96" w14:textId="77777777" w:rsidR="00425EC9" w:rsidRPr="003E0715" w:rsidRDefault="00425EC9" w:rsidP="005E01FD">
            <w:pPr>
              <w:spacing w:after="0" w:line="240" w:lineRule="auto"/>
              <w:jc w:val="left"/>
              <w:rPr>
                <w:rFonts w:cs="Arial"/>
                <w:sz w:val="22"/>
                <w:szCs w:val="22"/>
              </w:rPr>
            </w:pPr>
          </w:p>
        </w:tc>
        <w:tc>
          <w:tcPr>
            <w:tcW w:w="999" w:type="dxa"/>
            <w:vAlign w:val="center"/>
          </w:tcPr>
          <w:p w14:paraId="74D6ED24" w14:textId="77777777" w:rsidR="00425EC9" w:rsidRPr="003E0715" w:rsidRDefault="00425EC9" w:rsidP="005E01FD">
            <w:pPr>
              <w:spacing w:after="0" w:line="240" w:lineRule="auto"/>
              <w:jc w:val="left"/>
              <w:rPr>
                <w:rFonts w:cs="Arial"/>
                <w:sz w:val="22"/>
                <w:szCs w:val="22"/>
              </w:rPr>
            </w:pPr>
          </w:p>
        </w:tc>
      </w:tr>
      <w:tr w:rsidR="00425EC9" w:rsidRPr="00076296" w14:paraId="34068288" w14:textId="77777777" w:rsidTr="005E01FD">
        <w:trPr>
          <w:trHeight w:hRule="exact" w:val="415"/>
        </w:trPr>
        <w:tc>
          <w:tcPr>
            <w:tcW w:w="7797" w:type="dxa"/>
            <w:vAlign w:val="center"/>
          </w:tcPr>
          <w:p w14:paraId="679D2BFD" w14:textId="77777777" w:rsidR="00425EC9" w:rsidRPr="003E0715" w:rsidRDefault="00425EC9" w:rsidP="005E01FD">
            <w:pPr>
              <w:spacing w:after="0" w:line="240" w:lineRule="auto"/>
              <w:jc w:val="left"/>
              <w:rPr>
                <w:rFonts w:cs="Arial"/>
                <w:sz w:val="22"/>
                <w:szCs w:val="22"/>
              </w:rPr>
            </w:pPr>
            <w:r>
              <w:rPr>
                <w:rFonts w:cs="Arial"/>
                <w:sz w:val="22"/>
                <w:szCs w:val="22"/>
              </w:rPr>
              <w:t>Planification d’une é</w:t>
            </w:r>
            <w:r w:rsidRPr="003E0715">
              <w:rPr>
                <w:rFonts w:cs="Arial"/>
                <w:sz w:val="22"/>
                <w:szCs w:val="22"/>
              </w:rPr>
              <w:t>chéance pour chacune des mesures</w:t>
            </w:r>
          </w:p>
        </w:tc>
        <w:tc>
          <w:tcPr>
            <w:tcW w:w="876" w:type="dxa"/>
            <w:vAlign w:val="center"/>
          </w:tcPr>
          <w:p w14:paraId="13AD77E2" w14:textId="77777777" w:rsidR="00425EC9" w:rsidRPr="003E0715" w:rsidRDefault="00425EC9" w:rsidP="005E01FD">
            <w:pPr>
              <w:spacing w:after="0" w:line="240" w:lineRule="auto"/>
              <w:jc w:val="left"/>
              <w:rPr>
                <w:rFonts w:cs="Arial"/>
                <w:sz w:val="22"/>
                <w:szCs w:val="22"/>
              </w:rPr>
            </w:pPr>
          </w:p>
        </w:tc>
        <w:tc>
          <w:tcPr>
            <w:tcW w:w="972" w:type="dxa"/>
            <w:vAlign w:val="center"/>
          </w:tcPr>
          <w:p w14:paraId="00DCCCF5" w14:textId="77777777" w:rsidR="00425EC9" w:rsidRPr="003E0715" w:rsidRDefault="00425EC9" w:rsidP="005E01FD">
            <w:pPr>
              <w:spacing w:after="0" w:line="240" w:lineRule="auto"/>
              <w:jc w:val="left"/>
              <w:rPr>
                <w:rFonts w:cs="Arial"/>
                <w:sz w:val="22"/>
                <w:szCs w:val="22"/>
              </w:rPr>
            </w:pPr>
          </w:p>
        </w:tc>
        <w:tc>
          <w:tcPr>
            <w:tcW w:w="999" w:type="dxa"/>
            <w:vAlign w:val="center"/>
          </w:tcPr>
          <w:p w14:paraId="31AF7ACB" w14:textId="77777777" w:rsidR="00425EC9" w:rsidRPr="003E0715" w:rsidRDefault="00425EC9" w:rsidP="005E01FD">
            <w:pPr>
              <w:spacing w:after="0" w:line="240" w:lineRule="auto"/>
              <w:jc w:val="left"/>
              <w:rPr>
                <w:rFonts w:cs="Arial"/>
                <w:sz w:val="22"/>
                <w:szCs w:val="22"/>
              </w:rPr>
            </w:pPr>
          </w:p>
        </w:tc>
      </w:tr>
      <w:tr w:rsidR="00425EC9" w:rsidRPr="00076296" w14:paraId="35115A40" w14:textId="77777777" w:rsidTr="005E01FD">
        <w:trPr>
          <w:trHeight w:hRule="exact" w:val="567"/>
        </w:trPr>
        <w:tc>
          <w:tcPr>
            <w:tcW w:w="7797" w:type="dxa"/>
            <w:tcBorders>
              <w:bottom w:val="single" w:sz="4" w:space="0" w:color="auto"/>
            </w:tcBorders>
            <w:vAlign w:val="center"/>
          </w:tcPr>
          <w:p w14:paraId="78CA7701" w14:textId="77777777" w:rsidR="00425EC9" w:rsidRPr="003E0715" w:rsidRDefault="00425EC9" w:rsidP="005E01FD">
            <w:pPr>
              <w:spacing w:after="0" w:line="240" w:lineRule="auto"/>
              <w:jc w:val="left"/>
              <w:rPr>
                <w:rFonts w:cs="Arial"/>
                <w:sz w:val="22"/>
                <w:szCs w:val="22"/>
              </w:rPr>
            </w:pPr>
            <w:r w:rsidRPr="003E0715">
              <w:rPr>
                <w:rFonts w:cs="Arial"/>
                <w:sz w:val="22"/>
                <w:szCs w:val="22"/>
              </w:rPr>
              <w:t>Mention des arrimages effectués avec d’autres plans d’action, politiques, stratégies, etc.</w:t>
            </w:r>
          </w:p>
        </w:tc>
        <w:tc>
          <w:tcPr>
            <w:tcW w:w="876" w:type="dxa"/>
            <w:tcBorders>
              <w:bottom w:val="single" w:sz="4" w:space="0" w:color="auto"/>
            </w:tcBorders>
            <w:vAlign w:val="center"/>
          </w:tcPr>
          <w:p w14:paraId="0A445086" w14:textId="77777777" w:rsidR="00425EC9" w:rsidRPr="003E0715" w:rsidRDefault="00425EC9" w:rsidP="005E01FD">
            <w:pPr>
              <w:spacing w:after="0" w:line="240" w:lineRule="auto"/>
              <w:jc w:val="left"/>
              <w:rPr>
                <w:rFonts w:cs="Arial"/>
                <w:sz w:val="22"/>
                <w:szCs w:val="22"/>
              </w:rPr>
            </w:pPr>
          </w:p>
        </w:tc>
        <w:tc>
          <w:tcPr>
            <w:tcW w:w="972" w:type="dxa"/>
            <w:tcBorders>
              <w:bottom w:val="single" w:sz="4" w:space="0" w:color="auto"/>
            </w:tcBorders>
            <w:vAlign w:val="center"/>
          </w:tcPr>
          <w:p w14:paraId="79D1D6CE" w14:textId="77777777" w:rsidR="00425EC9" w:rsidRPr="003E0715" w:rsidRDefault="00425EC9" w:rsidP="005E01FD">
            <w:pPr>
              <w:spacing w:after="0" w:line="240" w:lineRule="auto"/>
              <w:jc w:val="left"/>
              <w:rPr>
                <w:rFonts w:cs="Arial"/>
                <w:sz w:val="22"/>
                <w:szCs w:val="22"/>
              </w:rPr>
            </w:pPr>
          </w:p>
        </w:tc>
        <w:tc>
          <w:tcPr>
            <w:tcW w:w="999" w:type="dxa"/>
            <w:tcBorders>
              <w:bottom w:val="single" w:sz="4" w:space="0" w:color="auto"/>
            </w:tcBorders>
            <w:vAlign w:val="center"/>
          </w:tcPr>
          <w:p w14:paraId="022A8A89" w14:textId="77777777" w:rsidR="00425EC9" w:rsidRPr="003E0715" w:rsidRDefault="00425EC9" w:rsidP="005E01FD">
            <w:pPr>
              <w:spacing w:after="0" w:line="240" w:lineRule="auto"/>
              <w:jc w:val="left"/>
              <w:rPr>
                <w:rFonts w:cs="Arial"/>
                <w:sz w:val="22"/>
                <w:szCs w:val="22"/>
              </w:rPr>
            </w:pPr>
          </w:p>
        </w:tc>
      </w:tr>
      <w:tr w:rsidR="00425EC9" w:rsidRPr="001B4FE1" w14:paraId="644ED1B7" w14:textId="77777777" w:rsidTr="005E01FD">
        <w:trPr>
          <w:trHeight w:hRule="exact" w:val="454"/>
        </w:trPr>
        <w:tc>
          <w:tcPr>
            <w:tcW w:w="10644" w:type="dxa"/>
            <w:gridSpan w:val="4"/>
            <w:shd w:val="clear" w:color="auto" w:fill="A6A6A6" w:themeFill="background1" w:themeFillShade="A6"/>
            <w:vAlign w:val="center"/>
          </w:tcPr>
          <w:p w14:paraId="75C010BB" w14:textId="77777777" w:rsidR="00425EC9" w:rsidRPr="003E0715" w:rsidRDefault="00425EC9" w:rsidP="005E01FD">
            <w:pPr>
              <w:spacing w:after="0" w:line="240" w:lineRule="auto"/>
              <w:jc w:val="left"/>
              <w:rPr>
                <w:rFonts w:cs="Arial"/>
                <w:b/>
                <w:sz w:val="22"/>
                <w:szCs w:val="22"/>
              </w:rPr>
            </w:pPr>
            <w:r w:rsidRPr="003E0715">
              <w:rPr>
                <w:rFonts w:cs="Arial"/>
                <w:b/>
                <w:sz w:val="22"/>
                <w:szCs w:val="22"/>
              </w:rPr>
              <w:t>SECTION BILAN</w:t>
            </w:r>
          </w:p>
        </w:tc>
      </w:tr>
      <w:tr w:rsidR="00425EC9" w:rsidRPr="00AF4FEF" w14:paraId="5ED27BED" w14:textId="77777777" w:rsidTr="005E01FD">
        <w:trPr>
          <w:trHeight w:hRule="exact" w:val="1195"/>
        </w:trPr>
        <w:tc>
          <w:tcPr>
            <w:tcW w:w="7797" w:type="dxa"/>
            <w:vAlign w:val="center"/>
          </w:tcPr>
          <w:p w14:paraId="3ED03604" w14:textId="77777777" w:rsidR="00425EC9" w:rsidRPr="003E0715" w:rsidRDefault="00425EC9" w:rsidP="005E01FD">
            <w:pPr>
              <w:spacing w:after="0" w:line="240" w:lineRule="auto"/>
              <w:jc w:val="left"/>
              <w:rPr>
                <w:rFonts w:cs="Arial"/>
                <w:sz w:val="22"/>
                <w:szCs w:val="22"/>
              </w:rPr>
            </w:pPr>
            <w:r w:rsidRPr="003E0715">
              <w:rPr>
                <w:rFonts w:cs="Arial"/>
                <w:color w:val="000000"/>
                <w:sz w:val="22"/>
                <w:szCs w:val="22"/>
              </w:rPr>
              <w:t>État de réalisation de chacune des mesures prévues dans le plan d'action de l'année antérieur</w:t>
            </w:r>
            <w:r w:rsidRPr="009D370F">
              <w:rPr>
                <w:rFonts w:cs="Arial"/>
                <w:sz w:val="22"/>
                <w:szCs w:val="22"/>
              </w:rPr>
              <w:t xml:space="preserve">e, </w:t>
            </w:r>
            <w:r w:rsidRPr="003E0715">
              <w:rPr>
                <w:rFonts w:cs="Arial"/>
                <w:color w:val="000000"/>
                <w:sz w:val="22"/>
                <w:szCs w:val="22"/>
              </w:rPr>
              <w:t>en utilisant des indicateurs suffisamment détaillés pour que le public puisse comprendre ce qui a été réalisé</w:t>
            </w:r>
          </w:p>
        </w:tc>
        <w:tc>
          <w:tcPr>
            <w:tcW w:w="876" w:type="dxa"/>
            <w:vAlign w:val="center"/>
          </w:tcPr>
          <w:p w14:paraId="54B51DCE" w14:textId="77777777" w:rsidR="00425EC9" w:rsidRPr="003E0715" w:rsidRDefault="00425EC9" w:rsidP="005E01FD">
            <w:pPr>
              <w:spacing w:after="0" w:line="240" w:lineRule="auto"/>
              <w:jc w:val="left"/>
              <w:rPr>
                <w:rFonts w:cs="Arial"/>
                <w:sz w:val="22"/>
                <w:szCs w:val="22"/>
              </w:rPr>
            </w:pPr>
          </w:p>
        </w:tc>
        <w:tc>
          <w:tcPr>
            <w:tcW w:w="972" w:type="dxa"/>
            <w:vAlign w:val="center"/>
          </w:tcPr>
          <w:p w14:paraId="43454652" w14:textId="77777777" w:rsidR="00425EC9" w:rsidRPr="003E0715" w:rsidRDefault="00425EC9" w:rsidP="005E01FD">
            <w:pPr>
              <w:spacing w:after="0" w:line="240" w:lineRule="auto"/>
              <w:jc w:val="left"/>
              <w:rPr>
                <w:rFonts w:cs="Arial"/>
                <w:sz w:val="22"/>
                <w:szCs w:val="22"/>
              </w:rPr>
            </w:pPr>
          </w:p>
        </w:tc>
        <w:tc>
          <w:tcPr>
            <w:tcW w:w="999" w:type="dxa"/>
            <w:vAlign w:val="center"/>
          </w:tcPr>
          <w:p w14:paraId="53A79380" w14:textId="77777777" w:rsidR="00425EC9" w:rsidRPr="003E0715" w:rsidRDefault="00425EC9" w:rsidP="005E01FD">
            <w:pPr>
              <w:spacing w:after="0" w:line="240" w:lineRule="auto"/>
              <w:jc w:val="left"/>
              <w:rPr>
                <w:rFonts w:cs="Arial"/>
                <w:sz w:val="22"/>
                <w:szCs w:val="22"/>
              </w:rPr>
            </w:pPr>
          </w:p>
        </w:tc>
      </w:tr>
    </w:tbl>
    <w:p w14:paraId="06B84A2C" w14:textId="77777777" w:rsidR="00FA796B" w:rsidRDefault="00FA796B"/>
    <w:sectPr w:rsidR="00FA796B">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53CB4" w14:textId="77777777" w:rsidR="007D5AC2" w:rsidRDefault="007D5AC2" w:rsidP="00425EC9">
      <w:pPr>
        <w:spacing w:after="0" w:line="240" w:lineRule="auto"/>
      </w:pPr>
      <w:r>
        <w:separator/>
      </w:r>
    </w:p>
  </w:endnote>
  <w:endnote w:type="continuationSeparator" w:id="0">
    <w:p w14:paraId="3E9A208B" w14:textId="77777777" w:rsidR="007D5AC2" w:rsidRDefault="007D5AC2" w:rsidP="00425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A274D" w14:textId="77777777" w:rsidR="007D5AC2" w:rsidRDefault="007D5AC2" w:rsidP="00425EC9">
      <w:pPr>
        <w:spacing w:after="0" w:line="240" w:lineRule="auto"/>
      </w:pPr>
      <w:r>
        <w:separator/>
      </w:r>
    </w:p>
  </w:footnote>
  <w:footnote w:type="continuationSeparator" w:id="0">
    <w:p w14:paraId="0738ED5D" w14:textId="77777777" w:rsidR="007D5AC2" w:rsidRDefault="007D5AC2" w:rsidP="00425EC9">
      <w:pPr>
        <w:spacing w:after="0" w:line="240" w:lineRule="auto"/>
      </w:pPr>
      <w:r>
        <w:continuationSeparator/>
      </w:r>
    </w:p>
  </w:footnote>
  <w:footnote w:id="1">
    <w:p w14:paraId="6E58A3B2" w14:textId="77777777" w:rsidR="00425EC9" w:rsidRDefault="00425EC9" w:rsidP="00425EC9">
      <w:pPr>
        <w:pStyle w:val="Notedebasdepage"/>
        <w:ind w:left="357"/>
      </w:pPr>
      <w:r w:rsidRPr="009D370F">
        <w:rPr>
          <w:rStyle w:val="Appelnotedebasdep"/>
        </w:rPr>
        <w:footnoteRef/>
      </w:r>
      <w:r w:rsidRPr="009D370F">
        <w:t xml:space="preserve"> </w:t>
      </w:r>
      <w:bookmarkStart w:id="12" w:name="_Hlk93936324"/>
      <w:r w:rsidRPr="009D370F">
        <w:t xml:space="preserve">À noter qu’une même mesure peut répondre à </w:t>
      </w:r>
      <w:r w:rsidRPr="009D370F">
        <w:rPr>
          <w:rFonts w:cs="Arial"/>
        </w:rPr>
        <w:t>plus d’un élément du décret 655-2021 cités dans cette section.</w:t>
      </w:r>
      <w:bookmarkEnd w:id="12"/>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C9"/>
    <w:rsid w:val="003B42EA"/>
    <w:rsid w:val="00425EC9"/>
    <w:rsid w:val="004B226C"/>
    <w:rsid w:val="00596EC4"/>
    <w:rsid w:val="007D5AC2"/>
    <w:rsid w:val="00DB5873"/>
    <w:rsid w:val="00FA79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FDDD"/>
  <w15:chartTrackingRefBased/>
  <w15:docId w15:val="{5EDE11C7-0065-48DC-8CCE-A48DBAE3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EC9"/>
    <w:pPr>
      <w:spacing w:after="240" w:line="360" w:lineRule="auto"/>
      <w:jc w:val="both"/>
    </w:pPr>
    <w:rPr>
      <w:szCs w:val="24"/>
    </w:rPr>
  </w:style>
  <w:style w:type="paragraph" w:styleId="Titre2">
    <w:name w:val="heading 2"/>
    <w:basedOn w:val="Normal"/>
    <w:next w:val="Normal"/>
    <w:link w:val="Titre2Car"/>
    <w:uiPriority w:val="9"/>
    <w:unhideWhenUsed/>
    <w:qFormat/>
    <w:rsid w:val="00425EC9"/>
    <w:pPr>
      <w:keepNext/>
      <w:keepLines/>
      <w:pBdr>
        <w:bottom w:val="single" w:sz="18" w:space="1" w:color="236289"/>
      </w:pBdr>
      <w:spacing w:after="600" w:line="240" w:lineRule="auto"/>
      <w:outlineLvl w:val="1"/>
    </w:pPr>
    <w:rPr>
      <w:rFonts w:ascii="Arial Black" w:eastAsiaTheme="majorEastAsia" w:hAnsi="Arial Black" w:cstheme="majorBidi"/>
      <w:b/>
      <w:bCs/>
      <w:smallCaps/>
      <w:color w:val="236289"/>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25EC9"/>
    <w:rPr>
      <w:rFonts w:ascii="Arial Black" w:eastAsiaTheme="majorEastAsia" w:hAnsi="Arial Black" w:cstheme="majorBidi"/>
      <w:b/>
      <w:bCs/>
      <w:smallCaps/>
      <w:color w:val="236289"/>
      <w:sz w:val="32"/>
      <w:szCs w:val="26"/>
    </w:rPr>
  </w:style>
  <w:style w:type="paragraph" w:styleId="Notedebasdepage">
    <w:name w:val="footnote text"/>
    <w:basedOn w:val="Normal"/>
    <w:link w:val="NotedebasdepageCar"/>
    <w:uiPriority w:val="99"/>
    <w:semiHidden/>
    <w:unhideWhenUsed/>
    <w:rsid w:val="00425EC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5EC9"/>
    <w:rPr>
      <w:sz w:val="20"/>
      <w:szCs w:val="20"/>
    </w:rPr>
  </w:style>
  <w:style w:type="character" w:styleId="Appelnotedebasdep">
    <w:name w:val="footnote reference"/>
    <w:basedOn w:val="Policepardfaut"/>
    <w:uiPriority w:val="99"/>
    <w:semiHidden/>
    <w:unhideWhenUsed/>
    <w:rsid w:val="00425EC9"/>
    <w:rPr>
      <w:vertAlign w:val="superscript"/>
    </w:rPr>
  </w:style>
  <w:style w:type="table" w:styleId="Grilledutableau">
    <w:name w:val="Table Grid"/>
    <w:basedOn w:val="TableauNormal"/>
    <w:uiPriority w:val="59"/>
    <w:rsid w:val="00425EC9"/>
    <w:pPr>
      <w:jc w:val="both"/>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3</ap:TotalTime>
  <ap:Pages>2</ap:Pages>
  <ap:Words>355</ap:Words>
  <ap:Characters>2171</ap:Characters>
  <ap:Application>Microsoft Office Word</ap:Application>
  <ap:DocSecurity>0</ap:DocSecurity>
  <ap:Lines>135</ap:Lines>
  <ap:Paragraphs>35</ap:Paragraphs>
  <ap:ScaleCrop>false</ap:ScaleCrop>
  <ap:Company/>
  <ap:LinksUpToDate>false</ap:LinksUpToDate>
  <ap:CharactersWithSpaces>2491</ap:CharactersWithSpaces>
  <ap:SharedDoc>false</ap:SharedDoc>
  <ap:HyperlinksChanged>false</ap:HyperlinksChanged>
  <ap:AppVersion>16.0000</ap:AppVersion>
  <ap:Manager/>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Anick Charest</dc:creator>
  <keywords/>
  <dc:description/>
  <lastModifiedBy>Mylène Valois</lastModifiedBy>
  <revision>4</revision>
  <dcterms:created xsi:type="dcterms:W3CDTF">2022-03-25T21:11:00.0000000Z</dcterms:created>
  <dcterms:modified xsi:type="dcterms:W3CDTF">2022-03-25T21:15:00.0000000Z</dcterms:modified>
  <category/>
</coreProperties>
</file>

<file path=docProps/custom.xml><?xml version="1.0" encoding="utf-8"?>
<op:Properties xmlns:op="http://schemas.openxmlformats.org/officeDocument/2006/custom-properties">
  <op:property fmtid="{D5CDD505-2E9C-101B-9397-08002B2CF9AE}" pid="2" name="docu.description--i1">
    <vt:lpwstr xmlns:vt="http://schemas.openxmlformats.org/officeDocument/2006/docPropsVTypes">Guide d'élaboration d'un plan d'action à l'égard des personnes handicapées 2022 - Annexe 2</vt:lpwstr>
  </op:property>
  <op:property fmtid="{D5CDD505-2E9C-101B-9397-08002B2CF9AE}" pid="3" name="docu.final--i1">
    <vt:bool xmlns:vt="http://schemas.openxmlformats.org/officeDocument/2006/docPropsVTypes">false</vt:bool>
  </op:property>
  <op:property fmtid="{D5CDD505-2E9C-101B-9397-08002B2CF9AE}" pid="4" name="docu.titre--i1">
    <vt:lpwstr xmlns:vt="http://schemas.openxmlformats.org/officeDocument/2006/docPropsVTypes">Annexe 2_Liste_vérification_Municipalites.docx</vt:lpwstr>
  </op:property>
  <op:property fmtid="{D5CDD505-2E9C-101B-9397-08002B2CF9AE}" pid="5" name="ns.arv">
    <vt:lpwstr xmlns:vt="http://schemas.openxmlformats.org/officeDocument/2006/docPropsVTypes">http://ref.irosoft.com/proprietes/arv#</vt:lpwstr>
  </op:property>
  <op:property fmtid="{D5CDD505-2E9C-101B-9397-08002B2CF9AE}" pid="6" name="ns.docu">
    <vt:lpwstr xmlns:vt="http://schemas.openxmlformats.org/officeDocument/2006/docPropsVTypes">http://ref.irosoft.com/proprietes/docutheque#</vt:lpwstr>
  </op:property>
  <op:property fmtid="{D5CDD505-2E9C-101B-9397-08002B2CF9AE}" pid="7" name="ns.entrep">
    <vt:lpwstr xmlns:vt="http://schemas.openxmlformats.org/officeDocument/2006/docPropsVTypes">http://ref.irosoft.com/proprietes/entrep#</vt:lpwstr>
  </op:property>
  <op:property fmtid="{D5CDD505-2E9C-101B-9397-08002B2CF9AE}" pid="8" name="ns.mso">
    <vt:lpwstr xmlns:vt="http://schemas.openxmlformats.org/officeDocument/2006/docPropsVTypes">http://ref.irosoft.com/proprietes_systeme/ms_office#</vt:lpwstr>
  </op:property>
  <op:property fmtid="{D5CDD505-2E9C-101B-9397-08002B2CF9AE}" pid="9" name="ns.ophq">
    <vt:lpwstr xmlns:vt="http://schemas.openxmlformats.org/officeDocument/2006/docPropsVTypes">http://ref.irosoft.com/proprietes/ophq#</vt:lpwstr>
  </op:property>
  <op:property fmtid="{D5CDD505-2E9C-101B-9397-08002B2CF9AE}" pid="10" name="ns.rdda">
    <vt:lpwstr xmlns:vt="http://schemas.openxmlformats.org/officeDocument/2006/docPropsVTypes">http://ref.irosoft.com/proprietes/rdda#</vt:lpwstr>
  </op:property>
  <op:property fmtid="{D5CDD505-2E9C-101B-9397-08002B2CF9AE}" pid="11" name="ns.sys">
    <vt:lpwstr xmlns:vt="http://schemas.openxmlformats.org/officeDocument/2006/docPropsVTypes">http://ref.irosoft.com/proprietes_systeme/docutheque#</vt:lpwstr>
  </op:property>
  <op:property fmtid="{D5CDD505-2E9C-101B-9397-08002B2CF9AE}" pid="12" name="ophq.intervention_de_la_presidence--i1">
    <vt:bool xmlns:vt="http://schemas.openxmlformats.org/officeDocument/2006/docPropsVTypes">false</vt:bool>
  </op:property>
  <op:property fmtid="{D5CDD505-2E9C-101B-9397-08002B2CF9AE}" pid="13" name="sys.guid">
    <vt:lpwstr xmlns:vt="http://schemas.openxmlformats.org/officeDocument/2006/docPropsVTypes">6896e442-838f-49a7-a69e-47106e78fcfd</vt:lpwstr>
  </op:property>
  <op:property fmtid="{D5CDD505-2E9C-101B-9397-08002B2CF9AE}" pid="14" name="sys.type">
    <vt:lpwstr xmlns:vt="http://schemas.openxmlformats.org/officeDocument/2006/docPropsVTypes">http://ref.irosoft.com/profil_metadonnees/document</vt:lpwstr>
  </op:property>
  <op:property fmtid="{D5CDD505-2E9C-101B-9397-08002B2CF9AE}" pid="15" name="_MarkAsFinal">
    <vt:bool xmlns:vt="http://schemas.openxmlformats.org/officeDocument/2006/docPropsVTypes">false</vt:bool>
  </op:property>
</op:Properties>
</file>